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F26B3" w14:textId="77777777" w:rsidR="00197D4C" w:rsidRPr="00197D4C" w:rsidRDefault="00197D4C" w:rsidP="00197D4C">
      <w:pPr>
        <w:pStyle w:val="Cmsor1"/>
        <w:rPr>
          <w:sz w:val="22"/>
          <w:szCs w:val="22"/>
        </w:rPr>
      </w:pPr>
      <w:r w:rsidRPr="00197D4C">
        <w:rPr>
          <w:noProof/>
          <w:sz w:val="22"/>
          <w:szCs w:val="22"/>
          <w:lang w:eastAsia="en-GB"/>
        </w:rPr>
        <w:drawing>
          <wp:anchor distT="0" distB="0" distL="114300" distR="114300" simplePos="0" relativeHeight="251658240" behindDoc="0" locked="0" layoutInCell="1" allowOverlap="1" wp14:anchorId="65787D21" wp14:editId="5A654EAD">
            <wp:simplePos x="0" y="0"/>
            <wp:positionH relativeFrom="margin">
              <wp:posOffset>-762635</wp:posOffset>
            </wp:positionH>
            <wp:positionV relativeFrom="paragraph">
              <wp:posOffset>-808355</wp:posOffset>
            </wp:positionV>
            <wp:extent cx="7315200" cy="2743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an_regional_forum_banner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0" cy="2743200"/>
                    </a:xfrm>
                    <a:prstGeom prst="rect">
                      <a:avLst/>
                    </a:prstGeom>
                  </pic:spPr>
                </pic:pic>
              </a:graphicData>
            </a:graphic>
            <wp14:sizeRelH relativeFrom="page">
              <wp14:pctWidth>0</wp14:pctWidth>
            </wp14:sizeRelH>
            <wp14:sizeRelV relativeFrom="page">
              <wp14:pctHeight>0</wp14:pctHeight>
            </wp14:sizeRelV>
          </wp:anchor>
        </w:drawing>
      </w:r>
    </w:p>
    <w:p w14:paraId="4ACC94A4" w14:textId="77777777" w:rsidR="00197D4C" w:rsidRPr="00197D4C" w:rsidRDefault="00197D4C" w:rsidP="00F425EB">
      <w:pPr>
        <w:pStyle w:val="Cmsor1"/>
        <w:jc w:val="center"/>
        <w:rPr>
          <w:sz w:val="22"/>
          <w:szCs w:val="22"/>
        </w:rPr>
      </w:pPr>
    </w:p>
    <w:p w14:paraId="256F3BE9" w14:textId="77777777" w:rsidR="00197D4C" w:rsidRPr="00197D4C" w:rsidRDefault="00197D4C" w:rsidP="00F425EB">
      <w:pPr>
        <w:pStyle w:val="Cmsor1"/>
        <w:jc w:val="center"/>
        <w:rPr>
          <w:sz w:val="22"/>
          <w:szCs w:val="22"/>
        </w:rPr>
      </w:pPr>
    </w:p>
    <w:p w14:paraId="375A1570" w14:textId="77777777" w:rsidR="00197D4C" w:rsidRPr="00197D4C" w:rsidRDefault="00197D4C" w:rsidP="00F425EB">
      <w:pPr>
        <w:pStyle w:val="Cmsor1"/>
        <w:jc w:val="center"/>
        <w:rPr>
          <w:sz w:val="22"/>
          <w:szCs w:val="22"/>
        </w:rPr>
      </w:pPr>
    </w:p>
    <w:p w14:paraId="15F54195" w14:textId="77777777" w:rsidR="00197D4C" w:rsidRPr="00197D4C" w:rsidRDefault="00197D4C" w:rsidP="00197D4C"/>
    <w:p w14:paraId="7CE1A713" w14:textId="77777777" w:rsidR="00D77ECD" w:rsidRPr="00197D4C" w:rsidRDefault="00642ED8" w:rsidP="00F425EB">
      <w:pPr>
        <w:pStyle w:val="Cmsor1"/>
        <w:jc w:val="center"/>
        <w:rPr>
          <w:sz w:val="22"/>
          <w:szCs w:val="22"/>
        </w:rPr>
      </w:pPr>
      <w:r w:rsidRPr="00197D4C">
        <w:rPr>
          <w:sz w:val="22"/>
          <w:szCs w:val="22"/>
        </w:rPr>
        <w:t>Program of Work</w:t>
      </w:r>
    </w:p>
    <w:p w14:paraId="77D37BB6" w14:textId="77777777" w:rsidR="0080548B" w:rsidRPr="00197D4C" w:rsidRDefault="0080548B" w:rsidP="00FD720D">
      <w:pPr>
        <w:jc w:val="both"/>
        <w:rPr>
          <w:b/>
          <w:u w:val="single"/>
        </w:rPr>
      </w:pPr>
    </w:p>
    <w:p w14:paraId="073DE00B" w14:textId="77777777" w:rsidR="00642ED8" w:rsidRPr="00197D4C" w:rsidRDefault="0028151F" w:rsidP="00FD720D">
      <w:pPr>
        <w:jc w:val="both"/>
        <w:rPr>
          <w:rStyle w:val="Kiemels2"/>
          <w:b w:val="0"/>
          <w:u w:val="single"/>
        </w:rPr>
      </w:pPr>
      <w:r w:rsidRPr="00197D4C">
        <w:rPr>
          <w:b/>
          <w:u w:val="single"/>
        </w:rPr>
        <w:t>FRIDAY 2</w:t>
      </w:r>
      <w:r w:rsidR="00752DE1" w:rsidRPr="00197D4C">
        <w:rPr>
          <w:b/>
          <w:u w:val="single"/>
        </w:rPr>
        <w:t>0</w:t>
      </w:r>
      <w:r w:rsidR="00752DE1" w:rsidRPr="00197D4C">
        <w:rPr>
          <w:b/>
          <w:u w:val="single"/>
          <w:vertAlign w:val="superscript"/>
        </w:rPr>
        <w:t>TH</w:t>
      </w:r>
      <w:r w:rsidR="00752DE1" w:rsidRPr="00197D4C">
        <w:rPr>
          <w:b/>
          <w:u w:val="single"/>
        </w:rPr>
        <w:t xml:space="preserve"> </w:t>
      </w:r>
      <w:r w:rsidR="00661348" w:rsidRPr="00197D4C">
        <w:rPr>
          <w:b/>
          <w:u w:val="single"/>
        </w:rPr>
        <w:t>SEPTEMBER</w:t>
      </w:r>
    </w:p>
    <w:p w14:paraId="6BC8C143" w14:textId="769CC8B3" w:rsidR="00642ED8" w:rsidRPr="00E63A87" w:rsidRDefault="00454CAD" w:rsidP="00FD720D">
      <w:pPr>
        <w:jc w:val="both"/>
        <w:rPr>
          <w:b/>
          <w:u w:val="single"/>
        </w:rPr>
      </w:pPr>
      <w:r w:rsidRPr="00E63A87">
        <w:rPr>
          <w:b/>
          <w:u w:val="single"/>
        </w:rPr>
        <w:t>08:30-09</w:t>
      </w:r>
      <w:r w:rsidR="000A5786" w:rsidRPr="00E63A87">
        <w:rPr>
          <w:b/>
          <w:u w:val="single"/>
        </w:rPr>
        <w:t>:</w:t>
      </w:r>
      <w:r w:rsidR="003F57DA">
        <w:rPr>
          <w:b/>
          <w:u w:val="single"/>
        </w:rPr>
        <w:t>05</w:t>
      </w:r>
    </w:p>
    <w:p w14:paraId="0FAB1B2F" w14:textId="77777777" w:rsidR="00FA0D70" w:rsidRPr="00197D4C" w:rsidRDefault="00FA0D70" w:rsidP="00FA0D70">
      <w:pPr>
        <w:jc w:val="both"/>
        <w:rPr>
          <w:rFonts w:cstheme="minorHAnsi"/>
          <w:i/>
        </w:rPr>
      </w:pPr>
      <w:r w:rsidRPr="00197D4C">
        <w:rPr>
          <w:i/>
        </w:rPr>
        <w:t xml:space="preserve">Room </w:t>
      </w:r>
      <w:r w:rsidR="00197D4C" w:rsidRPr="00197D4C">
        <w:rPr>
          <w:i/>
        </w:rPr>
        <w:t xml:space="preserve">Location: </w:t>
      </w:r>
      <w:proofErr w:type="spellStart"/>
      <w:r w:rsidR="00197D4C" w:rsidRPr="00197D4C">
        <w:rPr>
          <w:rFonts w:cstheme="minorHAnsi"/>
          <w:i/>
        </w:rPr>
        <w:t>Tawee</w:t>
      </w:r>
      <w:proofErr w:type="spellEnd"/>
      <w:r w:rsidR="00197D4C" w:rsidRPr="00197D4C">
        <w:rPr>
          <w:rFonts w:cstheme="minorHAnsi"/>
          <w:i/>
        </w:rPr>
        <w:t xml:space="preserve"> </w:t>
      </w:r>
      <w:proofErr w:type="spellStart"/>
      <w:r w:rsidR="00197D4C" w:rsidRPr="00197D4C">
        <w:rPr>
          <w:rFonts w:cstheme="minorHAnsi"/>
          <w:i/>
        </w:rPr>
        <w:t>Wattana</w:t>
      </w:r>
      <w:proofErr w:type="spellEnd"/>
      <w:r w:rsidR="00197D4C" w:rsidRPr="00197D4C">
        <w:rPr>
          <w:rFonts w:cstheme="minorHAnsi"/>
          <w:i/>
        </w:rPr>
        <w:t xml:space="preserve"> I &amp; II </w:t>
      </w:r>
      <w:proofErr w:type="spellStart"/>
      <w:r w:rsidR="00197D4C" w:rsidRPr="00197D4C">
        <w:rPr>
          <w:rFonts w:cstheme="minorHAnsi"/>
          <w:shd w:val="clear" w:color="auto" w:fill="FFFFFF"/>
        </w:rPr>
        <w:t>Salaya</w:t>
      </w:r>
      <w:proofErr w:type="spellEnd"/>
      <w:r w:rsidR="00197D4C" w:rsidRPr="00197D4C">
        <w:rPr>
          <w:rFonts w:cstheme="minorHAnsi"/>
          <w:shd w:val="clear" w:color="auto" w:fill="FFFFFF"/>
        </w:rPr>
        <w:t xml:space="preserve"> Pavilion Hotel and Training Center</w:t>
      </w:r>
      <w:r w:rsidR="00197D4C" w:rsidRPr="00197D4C">
        <w:rPr>
          <w:rFonts w:cstheme="minorHAnsi"/>
        </w:rPr>
        <w:t xml:space="preserve">, </w:t>
      </w:r>
      <w:proofErr w:type="spellStart"/>
      <w:r w:rsidR="00197D4C" w:rsidRPr="00197D4C">
        <w:rPr>
          <w:rFonts w:cstheme="minorHAnsi"/>
        </w:rPr>
        <w:t>Mahidol</w:t>
      </w:r>
      <w:proofErr w:type="spellEnd"/>
      <w:r w:rsidR="00197D4C" w:rsidRPr="00197D4C">
        <w:rPr>
          <w:rFonts w:cstheme="minorHAnsi"/>
        </w:rPr>
        <w:t xml:space="preserve"> University</w:t>
      </w:r>
    </w:p>
    <w:p w14:paraId="323E86A8" w14:textId="760039A7" w:rsidR="007B4282" w:rsidRDefault="007B4282" w:rsidP="007B4282">
      <w:pPr>
        <w:rPr>
          <w:b/>
        </w:rPr>
      </w:pPr>
      <w:r w:rsidRPr="00197D4C">
        <w:rPr>
          <w:color w:val="000000" w:themeColor="text1"/>
        </w:rPr>
        <w:t xml:space="preserve">The session is chaired by </w:t>
      </w:r>
      <w:r w:rsidR="003E7488" w:rsidRPr="003E7488">
        <w:rPr>
          <w:b/>
        </w:rPr>
        <w:t>Anna-Mária Bíró</w:t>
      </w:r>
    </w:p>
    <w:p w14:paraId="5F94E0CF" w14:textId="77777777" w:rsidR="000D0E68" w:rsidRPr="000D0E68" w:rsidRDefault="000D0E68" w:rsidP="000D0E68">
      <w:pPr>
        <w:rPr>
          <w:b/>
          <w:color w:val="000000" w:themeColor="text1"/>
        </w:rPr>
      </w:pPr>
      <w:r w:rsidRPr="000D0E68">
        <w:rPr>
          <w:b/>
          <w:color w:val="000000" w:themeColor="text1"/>
        </w:rPr>
        <w:t>Welcoming remarks</w:t>
      </w:r>
    </w:p>
    <w:p w14:paraId="4192494B" w14:textId="31CDE5DA" w:rsidR="000D0E68" w:rsidRDefault="000D0E68" w:rsidP="000D0E68">
      <w:pPr>
        <w:pStyle w:val="Listaszerbekezds"/>
        <w:numPr>
          <w:ilvl w:val="0"/>
          <w:numId w:val="29"/>
        </w:numPr>
        <w:rPr>
          <w:b/>
          <w:color w:val="000000" w:themeColor="text1"/>
        </w:rPr>
      </w:pPr>
      <w:proofErr w:type="spellStart"/>
      <w:r w:rsidRPr="000D0E68">
        <w:rPr>
          <w:b/>
          <w:color w:val="000000" w:themeColor="text1"/>
        </w:rPr>
        <w:t>Eakpant</w:t>
      </w:r>
      <w:proofErr w:type="spellEnd"/>
      <w:r w:rsidRPr="000D0E68">
        <w:rPr>
          <w:b/>
          <w:color w:val="000000" w:themeColor="text1"/>
        </w:rPr>
        <w:t xml:space="preserve"> </w:t>
      </w:r>
      <w:proofErr w:type="spellStart"/>
      <w:r w:rsidRPr="000D0E68">
        <w:rPr>
          <w:b/>
          <w:color w:val="000000" w:themeColor="text1"/>
        </w:rPr>
        <w:t>Pindavanija</w:t>
      </w:r>
      <w:proofErr w:type="spellEnd"/>
      <w:r w:rsidRPr="000D0E68">
        <w:rPr>
          <w:b/>
          <w:color w:val="000000" w:themeColor="text1"/>
        </w:rPr>
        <w:t xml:space="preserve">, </w:t>
      </w:r>
      <w:r w:rsidRPr="000D0E68">
        <w:rPr>
          <w:color w:val="000000" w:themeColor="text1"/>
        </w:rPr>
        <w:t xml:space="preserve">Director of Institute of Human Rights and Peace Studies (IHRP), </w:t>
      </w:r>
      <w:proofErr w:type="spellStart"/>
      <w:r w:rsidRPr="000D0E68">
        <w:rPr>
          <w:color w:val="000000" w:themeColor="text1"/>
        </w:rPr>
        <w:t>Mahidol</w:t>
      </w:r>
      <w:proofErr w:type="spellEnd"/>
      <w:r w:rsidRPr="000D0E68">
        <w:rPr>
          <w:color w:val="000000" w:themeColor="text1"/>
        </w:rPr>
        <w:t xml:space="preserve"> University</w:t>
      </w:r>
      <w:r w:rsidRPr="000D0E68">
        <w:rPr>
          <w:b/>
          <w:color w:val="000000" w:themeColor="text1"/>
        </w:rPr>
        <w:t xml:space="preserve">  </w:t>
      </w:r>
      <w:r w:rsidR="006256E8">
        <w:rPr>
          <w:b/>
          <w:color w:val="000000" w:themeColor="text1"/>
        </w:rPr>
        <w:t>(5 minutes)</w:t>
      </w:r>
    </w:p>
    <w:p w14:paraId="4C2F14F3" w14:textId="5911AF2D" w:rsidR="006256E8" w:rsidRPr="000D0E68" w:rsidRDefault="003F57DA" w:rsidP="000D0E68">
      <w:pPr>
        <w:pStyle w:val="Listaszerbekezds"/>
        <w:numPr>
          <w:ilvl w:val="0"/>
          <w:numId w:val="29"/>
        </w:numPr>
        <w:rPr>
          <w:b/>
          <w:color w:val="000000" w:themeColor="text1"/>
        </w:rPr>
      </w:pPr>
      <w:r w:rsidRPr="003F57DA">
        <w:rPr>
          <w:rFonts w:ascii="Calibri" w:eastAsia="Times New Roman" w:hAnsi="Calibri" w:cs="Calibri"/>
          <w:b/>
          <w:bCs/>
          <w:lang w:val="en-US" w:bidi="th-TH"/>
        </w:rPr>
        <w:t xml:space="preserve">Jeffrey Senior, </w:t>
      </w:r>
      <w:r w:rsidRPr="003F57DA">
        <w:rPr>
          <w:rFonts w:ascii="Calibri" w:eastAsia="Times New Roman" w:hAnsi="Calibri" w:cs="Calibri"/>
          <w:bCs/>
          <w:lang w:val="en-US" w:bidi="th-TH"/>
        </w:rPr>
        <w:t>Counsellor (Political/Economic) and Permanent Observer to ESCAP, Embassy of Canada</w:t>
      </w:r>
      <w:r w:rsidR="006256E8" w:rsidRPr="003F57DA">
        <w:rPr>
          <w:color w:val="000000" w:themeColor="text1"/>
        </w:rPr>
        <w:t xml:space="preserve"> </w:t>
      </w:r>
      <w:r w:rsidR="006256E8">
        <w:rPr>
          <w:b/>
          <w:color w:val="000000" w:themeColor="text1"/>
        </w:rPr>
        <w:t>(5 minutes)</w:t>
      </w:r>
    </w:p>
    <w:p w14:paraId="2CB574B6" w14:textId="34CC9ED0" w:rsidR="000D0E68" w:rsidRPr="000D0E68" w:rsidRDefault="000D0E68" w:rsidP="000D0E68">
      <w:pPr>
        <w:pStyle w:val="Listaszerbekezds"/>
        <w:numPr>
          <w:ilvl w:val="0"/>
          <w:numId w:val="29"/>
        </w:numPr>
        <w:rPr>
          <w:b/>
          <w:color w:val="000000" w:themeColor="text1"/>
        </w:rPr>
      </w:pPr>
      <w:proofErr w:type="spellStart"/>
      <w:r w:rsidRPr="000D0E68">
        <w:rPr>
          <w:b/>
          <w:color w:val="000000" w:themeColor="text1"/>
        </w:rPr>
        <w:t>Nopraenue</w:t>
      </w:r>
      <w:proofErr w:type="spellEnd"/>
      <w:r w:rsidRPr="000D0E68">
        <w:rPr>
          <w:b/>
          <w:color w:val="000000" w:themeColor="text1"/>
        </w:rPr>
        <w:t xml:space="preserve"> </w:t>
      </w:r>
      <w:proofErr w:type="spellStart"/>
      <w:r w:rsidRPr="000D0E68">
        <w:rPr>
          <w:b/>
          <w:color w:val="000000" w:themeColor="text1"/>
        </w:rPr>
        <w:t>Sajjarax</w:t>
      </w:r>
      <w:proofErr w:type="spellEnd"/>
      <w:r w:rsidRPr="000D0E68">
        <w:rPr>
          <w:b/>
          <w:color w:val="000000" w:themeColor="text1"/>
        </w:rPr>
        <w:t xml:space="preserve"> </w:t>
      </w:r>
      <w:proofErr w:type="spellStart"/>
      <w:r w:rsidRPr="000D0E68">
        <w:rPr>
          <w:b/>
          <w:color w:val="000000" w:themeColor="text1"/>
        </w:rPr>
        <w:t>Dhirathiti</w:t>
      </w:r>
      <w:proofErr w:type="spellEnd"/>
      <w:r w:rsidRPr="000D0E68">
        <w:rPr>
          <w:b/>
          <w:color w:val="000000" w:themeColor="text1"/>
        </w:rPr>
        <w:t xml:space="preserve">, </w:t>
      </w:r>
      <w:r w:rsidRPr="000D0E68">
        <w:rPr>
          <w:color w:val="000000" w:themeColor="text1"/>
        </w:rPr>
        <w:t xml:space="preserve">Acting Vice President for International Relations and Corporate </w:t>
      </w:r>
      <w:proofErr w:type="spellStart"/>
      <w:r w:rsidRPr="000D0E68">
        <w:rPr>
          <w:color w:val="000000" w:themeColor="text1"/>
        </w:rPr>
        <w:t>Communication</w:t>
      </w:r>
      <w:r w:rsidR="0049445C">
        <w:rPr>
          <w:color w:val="000000" w:themeColor="text1"/>
        </w:rPr>
        <w:t>,Mahidol</w:t>
      </w:r>
      <w:proofErr w:type="spellEnd"/>
      <w:r w:rsidR="0049445C">
        <w:rPr>
          <w:color w:val="000000" w:themeColor="text1"/>
        </w:rPr>
        <w:t xml:space="preserve"> </w:t>
      </w:r>
      <w:proofErr w:type="spellStart"/>
      <w:r w:rsidR="0049445C">
        <w:rPr>
          <w:color w:val="000000" w:themeColor="text1"/>
        </w:rPr>
        <w:t>Universitz</w:t>
      </w:r>
      <w:proofErr w:type="spellEnd"/>
      <w:r w:rsidR="0049445C">
        <w:rPr>
          <w:color w:val="000000" w:themeColor="text1"/>
        </w:rPr>
        <w:t xml:space="preserve"> </w:t>
      </w:r>
      <w:r w:rsidR="006256E8" w:rsidRPr="006256E8">
        <w:rPr>
          <w:b/>
          <w:color w:val="000000" w:themeColor="text1"/>
        </w:rPr>
        <w:t>(5 minutes)</w:t>
      </w:r>
    </w:p>
    <w:p w14:paraId="77E6D614" w14:textId="5461F0D7" w:rsidR="000D0E68" w:rsidRPr="000D0E68" w:rsidRDefault="000D0E68" w:rsidP="000D0E68">
      <w:pPr>
        <w:rPr>
          <w:b/>
          <w:color w:val="000000" w:themeColor="text1"/>
        </w:rPr>
      </w:pPr>
      <w:r>
        <w:rPr>
          <w:b/>
          <w:color w:val="000000" w:themeColor="text1"/>
        </w:rPr>
        <w:t>Opening remarks</w:t>
      </w:r>
    </w:p>
    <w:p w14:paraId="23C0B7CB" w14:textId="65A52333" w:rsidR="003C5A28" w:rsidRPr="0042778C" w:rsidRDefault="005254E1" w:rsidP="00661348">
      <w:pPr>
        <w:pStyle w:val="Listaszerbekezds"/>
        <w:numPr>
          <w:ilvl w:val="0"/>
          <w:numId w:val="4"/>
        </w:numPr>
        <w:jc w:val="both"/>
        <w:rPr>
          <w:rFonts w:cstheme="minorHAnsi"/>
          <w:b/>
          <w:color w:val="000000" w:themeColor="text1"/>
        </w:rPr>
      </w:pPr>
      <w:r w:rsidRPr="0042778C">
        <w:rPr>
          <w:rFonts w:cstheme="minorHAnsi"/>
          <w:b/>
          <w:color w:val="000000" w:themeColor="text1"/>
        </w:rPr>
        <w:t xml:space="preserve">Fernand de Varennes, </w:t>
      </w:r>
      <w:r w:rsidRPr="0042778C">
        <w:rPr>
          <w:rFonts w:cstheme="minorHAnsi"/>
          <w:color w:val="000000" w:themeColor="text1"/>
        </w:rPr>
        <w:t>United Nations Special Rapporteur on Minority Issues</w:t>
      </w:r>
      <w:r w:rsidR="006256E8">
        <w:rPr>
          <w:rFonts w:cstheme="minorHAnsi"/>
          <w:color w:val="000000" w:themeColor="text1"/>
        </w:rPr>
        <w:t xml:space="preserve"> </w:t>
      </w:r>
      <w:r w:rsidR="006256E8" w:rsidRPr="006256E8">
        <w:rPr>
          <w:rFonts w:cstheme="minorHAnsi"/>
          <w:b/>
          <w:color w:val="000000" w:themeColor="text1"/>
        </w:rPr>
        <w:t>(7 minutes)</w:t>
      </w:r>
    </w:p>
    <w:p w14:paraId="6CD29B28" w14:textId="3549A576" w:rsidR="00240A9F" w:rsidRDefault="00240A9F" w:rsidP="00030BB7">
      <w:pPr>
        <w:pStyle w:val="Listaszerbekezds"/>
        <w:numPr>
          <w:ilvl w:val="0"/>
          <w:numId w:val="4"/>
        </w:numPr>
        <w:jc w:val="both"/>
        <w:rPr>
          <w:rFonts w:cstheme="minorHAnsi"/>
          <w:b/>
          <w:color w:val="000000" w:themeColor="text1"/>
        </w:rPr>
      </w:pPr>
      <w:proofErr w:type="spellStart"/>
      <w:r>
        <w:rPr>
          <w:rFonts w:cstheme="minorHAnsi"/>
          <w:b/>
          <w:color w:val="000000" w:themeColor="text1"/>
        </w:rPr>
        <w:t>Chirizzi</w:t>
      </w:r>
      <w:proofErr w:type="spellEnd"/>
      <w:r>
        <w:rPr>
          <w:rFonts w:cstheme="minorHAnsi"/>
          <w:b/>
          <w:color w:val="000000" w:themeColor="text1"/>
        </w:rPr>
        <w:t xml:space="preserve"> Katia, Deputy Regional Representative, </w:t>
      </w:r>
      <w:r w:rsidRPr="00240A9F">
        <w:rPr>
          <w:rFonts w:cstheme="minorHAnsi"/>
          <w:color w:val="000000" w:themeColor="text1"/>
        </w:rPr>
        <w:t>OHCHR Regional Office for South-East Asia</w:t>
      </w:r>
      <w:r w:rsidR="006256E8">
        <w:rPr>
          <w:rFonts w:cstheme="minorHAnsi"/>
          <w:color w:val="000000" w:themeColor="text1"/>
        </w:rPr>
        <w:t xml:space="preserve"> </w:t>
      </w:r>
      <w:r w:rsidR="006256E8" w:rsidRPr="006256E8">
        <w:rPr>
          <w:rFonts w:cstheme="minorHAnsi"/>
          <w:b/>
          <w:color w:val="000000" w:themeColor="text1"/>
        </w:rPr>
        <w:t>(7 minutes)</w:t>
      </w:r>
    </w:p>
    <w:p w14:paraId="3745FE04" w14:textId="5C036850" w:rsidR="00030BB7" w:rsidRPr="00240A9F" w:rsidRDefault="00240A9F" w:rsidP="00030BB7">
      <w:pPr>
        <w:pStyle w:val="Listaszerbekezds"/>
        <w:numPr>
          <w:ilvl w:val="0"/>
          <w:numId w:val="4"/>
        </w:numPr>
        <w:jc w:val="both"/>
        <w:rPr>
          <w:rFonts w:cstheme="minorHAnsi"/>
          <w:b/>
          <w:color w:val="000000" w:themeColor="text1"/>
        </w:rPr>
      </w:pPr>
      <w:r>
        <w:rPr>
          <w:rFonts w:cstheme="minorHAnsi"/>
          <w:b/>
          <w:color w:val="000000" w:themeColor="text1"/>
        </w:rPr>
        <w:t>Maki Hayashikawa,</w:t>
      </w:r>
      <w:r>
        <w:rPr>
          <w:rFonts w:cstheme="minorHAnsi"/>
          <w:color w:val="000000" w:themeColor="text1"/>
        </w:rPr>
        <w:t xml:space="preserve"> Chief of Section for Inclusive Quality Education, UNESCO Bangkok</w:t>
      </w:r>
      <w:r w:rsidR="006256E8">
        <w:rPr>
          <w:rFonts w:cstheme="minorHAnsi"/>
          <w:color w:val="000000" w:themeColor="text1"/>
        </w:rPr>
        <w:t xml:space="preserve"> </w:t>
      </w:r>
      <w:r w:rsidR="006256E8" w:rsidRPr="006256E8">
        <w:rPr>
          <w:rFonts w:cstheme="minorHAnsi"/>
          <w:b/>
          <w:color w:val="000000" w:themeColor="text1"/>
        </w:rPr>
        <w:t>(7 minutes)</w:t>
      </w:r>
    </w:p>
    <w:p w14:paraId="4E8C156B" w14:textId="77777777" w:rsidR="00AE7ACE" w:rsidRDefault="00AE7ACE" w:rsidP="00FD720D">
      <w:pPr>
        <w:jc w:val="both"/>
        <w:rPr>
          <w:b/>
          <w:u w:val="single"/>
        </w:rPr>
      </w:pPr>
    </w:p>
    <w:p w14:paraId="2042CA80" w14:textId="419D332E" w:rsidR="00E63A87" w:rsidRPr="00AE7ACE" w:rsidRDefault="003F57DA" w:rsidP="00FD720D">
      <w:pPr>
        <w:jc w:val="both"/>
      </w:pPr>
      <w:r>
        <w:rPr>
          <w:b/>
          <w:u w:val="single"/>
        </w:rPr>
        <w:t>09:05</w:t>
      </w:r>
      <w:r w:rsidR="00AE7ACE">
        <w:rPr>
          <w:b/>
          <w:u w:val="single"/>
        </w:rPr>
        <w:t>-09:</w:t>
      </w:r>
      <w:r w:rsidR="0049445C">
        <w:rPr>
          <w:b/>
          <w:u w:val="single"/>
        </w:rPr>
        <w:t>30</w:t>
      </w:r>
      <w:r w:rsidR="00900BF0">
        <w:rPr>
          <w:b/>
          <w:u w:val="single"/>
        </w:rPr>
        <w:tab/>
      </w:r>
      <w:r w:rsidR="00AE7ACE" w:rsidRPr="00AE7ACE">
        <w:rPr>
          <w:b/>
          <w:u w:val="single"/>
        </w:rPr>
        <w:t>Introductions</w:t>
      </w:r>
      <w:r w:rsidR="00401E1A">
        <w:rPr>
          <w:b/>
          <w:u w:val="single"/>
        </w:rPr>
        <w:t>, Rules and Guide to Proceedings</w:t>
      </w:r>
    </w:p>
    <w:p w14:paraId="4E1C97A6" w14:textId="77777777" w:rsidR="00AE7ACE" w:rsidRPr="00197D4C" w:rsidRDefault="00AE7ACE" w:rsidP="00AE7ACE">
      <w:pPr>
        <w:jc w:val="both"/>
        <w:rPr>
          <w:rFonts w:cstheme="minorHAnsi"/>
          <w:i/>
        </w:rPr>
      </w:pPr>
      <w:r w:rsidRPr="00197D4C">
        <w:rPr>
          <w:i/>
        </w:rPr>
        <w:t xml:space="preserve">Room Location: </w:t>
      </w:r>
      <w:proofErr w:type="spellStart"/>
      <w:r w:rsidRPr="00197D4C">
        <w:rPr>
          <w:rFonts w:cstheme="minorHAnsi"/>
          <w:i/>
        </w:rPr>
        <w:t>Tawee</w:t>
      </w:r>
      <w:proofErr w:type="spellEnd"/>
      <w:r w:rsidRPr="00197D4C">
        <w:rPr>
          <w:rFonts w:cstheme="minorHAnsi"/>
          <w:i/>
        </w:rPr>
        <w:t xml:space="preserve"> </w:t>
      </w:r>
      <w:proofErr w:type="spellStart"/>
      <w:r w:rsidRPr="00197D4C">
        <w:rPr>
          <w:rFonts w:cstheme="minorHAnsi"/>
          <w:i/>
        </w:rPr>
        <w:t>Wattana</w:t>
      </w:r>
      <w:proofErr w:type="spellEnd"/>
      <w:r w:rsidRPr="00197D4C">
        <w:rPr>
          <w:rFonts w:cstheme="minorHAnsi"/>
          <w:i/>
        </w:rPr>
        <w:t xml:space="preserve"> I &amp; II </w:t>
      </w:r>
      <w:proofErr w:type="spellStart"/>
      <w:r w:rsidRPr="00197D4C">
        <w:rPr>
          <w:rFonts w:cstheme="minorHAnsi"/>
          <w:shd w:val="clear" w:color="auto" w:fill="FFFFFF"/>
        </w:rPr>
        <w:t>Salaya</w:t>
      </w:r>
      <w:proofErr w:type="spellEnd"/>
      <w:r w:rsidRPr="00197D4C">
        <w:rPr>
          <w:rFonts w:cstheme="minorHAnsi"/>
          <w:shd w:val="clear" w:color="auto" w:fill="FFFFFF"/>
        </w:rPr>
        <w:t xml:space="preserve"> Pavilion Hotel and Training Center</w:t>
      </w:r>
      <w:r w:rsidRPr="00197D4C">
        <w:rPr>
          <w:rFonts w:cstheme="minorHAnsi"/>
        </w:rPr>
        <w:t xml:space="preserve">, </w:t>
      </w:r>
      <w:proofErr w:type="spellStart"/>
      <w:r w:rsidRPr="00197D4C">
        <w:rPr>
          <w:rFonts w:cstheme="minorHAnsi"/>
        </w:rPr>
        <w:t>Mahidol</w:t>
      </w:r>
      <w:proofErr w:type="spellEnd"/>
      <w:r w:rsidRPr="00197D4C">
        <w:rPr>
          <w:rFonts w:cstheme="minorHAnsi"/>
        </w:rPr>
        <w:t xml:space="preserve"> University</w:t>
      </w:r>
    </w:p>
    <w:p w14:paraId="136C4E74" w14:textId="167A3F0C" w:rsidR="006256E8" w:rsidRDefault="006256E8" w:rsidP="00900BF0">
      <w:pPr>
        <w:rPr>
          <w:b/>
        </w:rPr>
      </w:pPr>
      <w:r w:rsidRPr="003E7488">
        <w:rPr>
          <w:b/>
        </w:rPr>
        <w:t>Anna-Mária Bíró</w:t>
      </w:r>
      <w:r w:rsidR="003F57DA">
        <w:rPr>
          <w:b/>
        </w:rPr>
        <w:t xml:space="preserve">, </w:t>
      </w:r>
      <w:r w:rsidR="003F57DA" w:rsidRPr="003F57DA">
        <w:t>Director</w:t>
      </w:r>
      <w:r w:rsidR="003F57DA">
        <w:t xml:space="preserve"> of the</w:t>
      </w:r>
      <w:r w:rsidR="003F57DA" w:rsidRPr="003F57DA">
        <w:t xml:space="preserve"> Tom Lantos Institute</w:t>
      </w:r>
      <w:r w:rsidR="003F57DA">
        <w:t>, will set-out the process.</w:t>
      </w:r>
    </w:p>
    <w:p w14:paraId="1F36488F" w14:textId="28F56855" w:rsidR="00900BF0" w:rsidRPr="006256E8" w:rsidRDefault="00900BF0" w:rsidP="00900BF0">
      <w:r w:rsidRPr="00900BF0">
        <w:rPr>
          <w:b/>
        </w:rPr>
        <w:t xml:space="preserve">Sriprapha </w:t>
      </w:r>
      <w:r>
        <w:rPr>
          <w:b/>
        </w:rPr>
        <w:t>P</w:t>
      </w:r>
      <w:r w:rsidRPr="00900BF0">
        <w:rPr>
          <w:b/>
        </w:rPr>
        <w:t xml:space="preserve">etcharamesree </w:t>
      </w:r>
      <w:r w:rsidR="006256E8">
        <w:t>will explain the rules of proceedings for the regional forum.</w:t>
      </w:r>
    </w:p>
    <w:p w14:paraId="33EE964A" w14:textId="0784F0AA" w:rsidR="00AE7ACE" w:rsidRPr="00AE7ACE" w:rsidRDefault="003F57DA" w:rsidP="00FD720D">
      <w:pPr>
        <w:jc w:val="both"/>
      </w:pPr>
      <w:r w:rsidRPr="003F57DA">
        <w:t>Sriprapha Petcharamesree</w:t>
      </w:r>
      <w:r>
        <w:t xml:space="preserve"> will moderate the introduction of participants who, if they wish, </w:t>
      </w:r>
      <w:r w:rsidR="00AE7ACE">
        <w:t>very briefly introduce t</w:t>
      </w:r>
      <w:r w:rsidR="00900BF0">
        <w:t>hemselves to the regional forum.</w:t>
      </w:r>
    </w:p>
    <w:p w14:paraId="6F1E7C37" w14:textId="77777777" w:rsidR="00AE7ACE" w:rsidRDefault="00AE7ACE" w:rsidP="00FD720D">
      <w:pPr>
        <w:jc w:val="both"/>
        <w:rPr>
          <w:b/>
          <w:u w:val="single"/>
        </w:rPr>
      </w:pPr>
    </w:p>
    <w:p w14:paraId="6AD15FD6" w14:textId="77777777" w:rsidR="003F57DA" w:rsidRDefault="003F57DA" w:rsidP="00FD720D">
      <w:pPr>
        <w:jc w:val="both"/>
        <w:rPr>
          <w:b/>
          <w:u w:val="single"/>
        </w:rPr>
      </w:pPr>
    </w:p>
    <w:p w14:paraId="7D568295" w14:textId="77777777" w:rsidR="003F57DA" w:rsidRDefault="003F57DA" w:rsidP="00FD720D">
      <w:pPr>
        <w:jc w:val="both"/>
        <w:rPr>
          <w:b/>
          <w:u w:val="single"/>
        </w:rPr>
      </w:pPr>
    </w:p>
    <w:p w14:paraId="51A5ECA1" w14:textId="1E1F3ED8" w:rsidR="00E63A87" w:rsidRDefault="00E63A87" w:rsidP="00FD720D">
      <w:pPr>
        <w:jc w:val="both"/>
        <w:rPr>
          <w:b/>
          <w:u w:val="single"/>
        </w:rPr>
      </w:pPr>
      <w:r w:rsidRPr="00E63A87">
        <w:rPr>
          <w:b/>
          <w:u w:val="single"/>
        </w:rPr>
        <w:lastRenderedPageBreak/>
        <w:t>09:</w:t>
      </w:r>
      <w:r w:rsidR="0049445C">
        <w:rPr>
          <w:b/>
          <w:u w:val="single"/>
        </w:rPr>
        <w:t>30</w:t>
      </w:r>
      <w:r w:rsidR="00AE7ACE">
        <w:rPr>
          <w:b/>
          <w:u w:val="single"/>
        </w:rPr>
        <w:t>-</w:t>
      </w:r>
      <w:r w:rsidRPr="00E63A87">
        <w:rPr>
          <w:b/>
          <w:u w:val="single"/>
        </w:rPr>
        <w:t>10:00</w:t>
      </w:r>
      <w:r w:rsidRPr="00E63A87">
        <w:rPr>
          <w:b/>
          <w:u w:val="single"/>
        </w:rPr>
        <w:tab/>
        <w:t xml:space="preserve">Presentation on OSCE’s Education Programme in Central Asia by Mr. Michael Angermann </w:t>
      </w:r>
    </w:p>
    <w:p w14:paraId="512CFB7B" w14:textId="5021C01D" w:rsidR="00C66DB7" w:rsidRPr="00C66DB7" w:rsidRDefault="00C66DB7" w:rsidP="00FD720D">
      <w:pPr>
        <w:jc w:val="both"/>
        <w:rPr>
          <w:rFonts w:cstheme="minorHAnsi"/>
          <w:i/>
        </w:rPr>
      </w:pPr>
      <w:r w:rsidRPr="00197D4C">
        <w:rPr>
          <w:i/>
        </w:rPr>
        <w:t xml:space="preserve">Room Location: </w:t>
      </w:r>
      <w:proofErr w:type="spellStart"/>
      <w:r w:rsidRPr="00197D4C">
        <w:rPr>
          <w:rFonts w:cstheme="minorHAnsi"/>
          <w:i/>
        </w:rPr>
        <w:t>Tawee</w:t>
      </w:r>
      <w:proofErr w:type="spellEnd"/>
      <w:r w:rsidRPr="00197D4C">
        <w:rPr>
          <w:rFonts w:cstheme="minorHAnsi"/>
          <w:i/>
        </w:rPr>
        <w:t xml:space="preserve"> </w:t>
      </w:r>
      <w:proofErr w:type="spellStart"/>
      <w:r w:rsidRPr="00197D4C">
        <w:rPr>
          <w:rFonts w:cstheme="minorHAnsi"/>
          <w:i/>
        </w:rPr>
        <w:t>Wattana</w:t>
      </w:r>
      <w:proofErr w:type="spellEnd"/>
      <w:r w:rsidRPr="00197D4C">
        <w:rPr>
          <w:rFonts w:cstheme="minorHAnsi"/>
          <w:i/>
        </w:rPr>
        <w:t xml:space="preserve"> I &amp; II </w:t>
      </w:r>
      <w:proofErr w:type="spellStart"/>
      <w:r w:rsidRPr="00197D4C">
        <w:rPr>
          <w:rFonts w:cstheme="minorHAnsi"/>
          <w:shd w:val="clear" w:color="auto" w:fill="FFFFFF"/>
        </w:rPr>
        <w:t>Salaya</w:t>
      </w:r>
      <w:proofErr w:type="spellEnd"/>
      <w:r w:rsidRPr="00197D4C">
        <w:rPr>
          <w:rFonts w:cstheme="minorHAnsi"/>
          <w:shd w:val="clear" w:color="auto" w:fill="FFFFFF"/>
        </w:rPr>
        <w:t xml:space="preserve"> Pavilion Hotel and Training Center</w:t>
      </w:r>
      <w:r w:rsidRPr="00197D4C">
        <w:rPr>
          <w:rFonts w:cstheme="minorHAnsi"/>
        </w:rPr>
        <w:t xml:space="preserve">, </w:t>
      </w:r>
      <w:proofErr w:type="spellStart"/>
      <w:r w:rsidRPr="00197D4C">
        <w:rPr>
          <w:rFonts w:cstheme="minorHAnsi"/>
        </w:rPr>
        <w:t>Mahidol</w:t>
      </w:r>
      <w:proofErr w:type="spellEnd"/>
      <w:r w:rsidRPr="00197D4C">
        <w:rPr>
          <w:rFonts w:cstheme="minorHAnsi"/>
        </w:rPr>
        <w:t xml:space="preserve"> University</w:t>
      </w:r>
    </w:p>
    <w:p w14:paraId="738BB4D9" w14:textId="6BC44AF1" w:rsidR="00E63A87" w:rsidRDefault="00C66DB7" w:rsidP="00FD720D">
      <w:pPr>
        <w:jc w:val="both"/>
      </w:pPr>
      <w:r w:rsidRPr="00BB39A8">
        <w:t>The OSCE High Commissioner on National Minorities has been promoting mother tongue based multilingual education for national minorities in Central Asia for more than 15 years. Project Officer of the HCNM Central Asia Education Programme, Michael Angermann, will focus in his presentation on the two country cases of Kazakhstan and Kyrgyzstan as well as discuss the impact of the HCNM involvement. A number of conclusions will be formulated based on the countries’ best practices and existing challenges.</w:t>
      </w:r>
    </w:p>
    <w:p w14:paraId="7F903BB8" w14:textId="77777777" w:rsidR="00AE7ACE" w:rsidRDefault="00AE7ACE" w:rsidP="00FD720D">
      <w:pPr>
        <w:jc w:val="both"/>
      </w:pPr>
    </w:p>
    <w:p w14:paraId="5B4FF7DB" w14:textId="3B341977" w:rsidR="00AE7ACE" w:rsidRPr="00AE7ACE" w:rsidRDefault="00AE7ACE" w:rsidP="00FD720D">
      <w:pPr>
        <w:jc w:val="both"/>
        <w:rPr>
          <w:b/>
          <w:u w:val="single"/>
        </w:rPr>
      </w:pPr>
      <w:r>
        <w:rPr>
          <w:b/>
          <w:u w:val="single"/>
        </w:rPr>
        <w:t>10:00-10:</w:t>
      </w:r>
      <w:r w:rsidR="0060039A">
        <w:rPr>
          <w:b/>
          <w:u w:val="single"/>
        </w:rPr>
        <w:t>10</w:t>
      </w:r>
      <w:r>
        <w:rPr>
          <w:b/>
          <w:u w:val="single"/>
        </w:rPr>
        <w:t xml:space="preserve"> </w:t>
      </w:r>
      <w:r>
        <w:rPr>
          <w:b/>
          <w:u w:val="single"/>
        </w:rPr>
        <w:tab/>
        <w:t>Coffee Break</w:t>
      </w:r>
    </w:p>
    <w:p w14:paraId="647BE90C" w14:textId="77777777" w:rsidR="00C66DB7" w:rsidRPr="00BE5DDD" w:rsidRDefault="00C66DB7" w:rsidP="00FD720D">
      <w:pPr>
        <w:jc w:val="both"/>
        <w:rPr>
          <w:u w:val="single"/>
        </w:rPr>
      </w:pPr>
    </w:p>
    <w:p w14:paraId="289E280C" w14:textId="43ECC7ED" w:rsidR="004905B0" w:rsidRPr="00E63A87" w:rsidRDefault="00AE7ACE" w:rsidP="00FD720D">
      <w:pPr>
        <w:jc w:val="both"/>
        <w:rPr>
          <w:b/>
          <w:u w:val="single"/>
        </w:rPr>
      </w:pPr>
      <w:r>
        <w:rPr>
          <w:b/>
          <w:u w:val="single"/>
        </w:rPr>
        <w:t>10:15</w:t>
      </w:r>
      <w:r w:rsidR="000A5786" w:rsidRPr="00E63A87">
        <w:rPr>
          <w:b/>
          <w:u w:val="single"/>
        </w:rPr>
        <w:t>-</w:t>
      </w:r>
      <w:r w:rsidR="00454CAD" w:rsidRPr="00E63A87">
        <w:rPr>
          <w:b/>
          <w:u w:val="single"/>
        </w:rPr>
        <w:t>12:3</w:t>
      </w:r>
      <w:r w:rsidR="00BD3187" w:rsidRPr="00E63A87">
        <w:rPr>
          <w:b/>
          <w:u w:val="single"/>
        </w:rPr>
        <w:t>0</w:t>
      </w:r>
      <w:r w:rsidR="007B4282" w:rsidRPr="00E63A87">
        <w:rPr>
          <w:b/>
          <w:u w:val="single"/>
        </w:rPr>
        <w:tab/>
      </w:r>
      <w:r w:rsidR="009E70A2" w:rsidRPr="00E63A87">
        <w:rPr>
          <w:b/>
          <w:u w:val="single"/>
        </w:rPr>
        <w:t>Plenary:</w:t>
      </w:r>
      <w:r w:rsidR="007B4282" w:rsidRPr="00E63A87">
        <w:rPr>
          <w:b/>
          <w:u w:val="single"/>
        </w:rPr>
        <w:t xml:space="preserve"> Experts present the </w:t>
      </w:r>
      <w:r w:rsidR="009E70A2" w:rsidRPr="00E63A87">
        <w:rPr>
          <w:b/>
          <w:u w:val="single"/>
        </w:rPr>
        <w:t xml:space="preserve">3 </w:t>
      </w:r>
      <w:r w:rsidR="007B4282" w:rsidRPr="00E63A87">
        <w:rPr>
          <w:b/>
          <w:u w:val="single"/>
        </w:rPr>
        <w:t xml:space="preserve">themes </w:t>
      </w:r>
      <w:r w:rsidR="009E70A2" w:rsidRPr="00E63A87">
        <w:rPr>
          <w:b/>
          <w:u w:val="single"/>
        </w:rPr>
        <w:t>to be further discussed in working groups</w:t>
      </w:r>
    </w:p>
    <w:p w14:paraId="56732CB3" w14:textId="77777777" w:rsidR="00FA0D70" w:rsidRPr="00197D4C" w:rsidRDefault="00FA0D70" w:rsidP="00FA0D70">
      <w:pPr>
        <w:jc w:val="both"/>
        <w:rPr>
          <w:i/>
        </w:rPr>
      </w:pPr>
      <w:r w:rsidRPr="00197D4C">
        <w:rPr>
          <w:i/>
        </w:rPr>
        <w:t xml:space="preserve">Room Location: </w:t>
      </w:r>
      <w:proofErr w:type="spellStart"/>
      <w:r w:rsidR="00197D4C" w:rsidRPr="00197D4C">
        <w:rPr>
          <w:rFonts w:cstheme="minorHAnsi"/>
          <w:i/>
        </w:rPr>
        <w:t>Tawee</w:t>
      </w:r>
      <w:proofErr w:type="spellEnd"/>
      <w:r w:rsidR="00197D4C" w:rsidRPr="00197D4C">
        <w:rPr>
          <w:rFonts w:cstheme="minorHAnsi"/>
          <w:i/>
        </w:rPr>
        <w:t xml:space="preserve"> </w:t>
      </w:r>
      <w:proofErr w:type="spellStart"/>
      <w:r w:rsidR="00197D4C" w:rsidRPr="00197D4C">
        <w:rPr>
          <w:rFonts w:cstheme="minorHAnsi"/>
          <w:i/>
        </w:rPr>
        <w:t>Wattana</w:t>
      </w:r>
      <w:proofErr w:type="spellEnd"/>
      <w:r w:rsidR="00197D4C" w:rsidRPr="00197D4C">
        <w:rPr>
          <w:rFonts w:cstheme="minorHAnsi"/>
          <w:i/>
        </w:rPr>
        <w:t xml:space="preserve"> I &amp; II </w:t>
      </w:r>
      <w:proofErr w:type="spellStart"/>
      <w:r w:rsidR="00197D4C" w:rsidRPr="00197D4C">
        <w:rPr>
          <w:rFonts w:cstheme="minorHAnsi"/>
          <w:shd w:val="clear" w:color="auto" w:fill="FFFFFF"/>
        </w:rPr>
        <w:t>Salaya</w:t>
      </w:r>
      <w:proofErr w:type="spellEnd"/>
      <w:r w:rsidR="00197D4C" w:rsidRPr="00197D4C">
        <w:rPr>
          <w:rFonts w:cstheme="minorHAnsi"/>
          <w:shd w:val="clear" w:color="auto" w:fill="FFFFFF"/>
        </w:rPr>
        <w:t xml:space="preserve"> Pavilion Hotel and Training Center</w:t>
      </w:r>
      <w:r w:rsidR="00197D4C" w:rsidRPr="00197D4C">
        <w:rPr>
          <w:rFonts w:cstheme="minorHAnsi"/>
        </w:rPr>
        <w:t xml:space="preserve">, </w:t>
      </w:r>
      <w:proofErr w:type="spellStart"/>
      <w:r w:rsidR="00197D4C" w:rsidRPr="00197D4C">
        <w:rPr>
          <w:rFonts w:cstheme="minorHAnsi"/>
        </w:rPr>
        <w:t>Mahidol</w:t>
      </w:r>
      <w:proofErr w:type="spellEnd"/>
      <w:r w:rsidR="00197D4C" w:rsidRPr="00197D4C">
        <w:rPr>
          <w:rFonts w:cstheme="minorHAnsi"/>
        </w:rPr>
        <w:t xml:space="preserve"> University</w:t>
      </w:r>
    </w:p>
    <w:p w14:paraId="1B86AECA" w14:textId="778998DF" w:rsidR="007B4282" w:rsidRPr="00197D4C" w:rsidRDefault="007B4282" w:rsidP="007B4282">
      <w:pPr>
        <w:rPr>
          <w:rFonts w:cstheme="minorHAnsi"/>
          <w:b/>
          <w:bCs/>
        </w:rPr>
      </w:pPr>
      <w:r w:rsidRPr="00197D4C">
        <w:t xml:space="preserve">The panel discussion </w:t>
      </w:r>
      <w:r w:rsidR="00030BB7">
        <w:t xml:space="preserve">will be </w:t>
      </w:r>
      <w:r w:rsidR="00F73D06">
        <w:t>introduc</w:t>
      </w:r>
      <w:r w:rsidRPr="00197D4C">
        <w:t xml:space="preserve">ed by </w:t>
      </w:r>
      <w:r w:rsidRPr="00197D4C">
        <w:rPr>
          <w:b/>
        </w:rPr>
        <w:t>Fernand de Varen</w:t>
      </w:r>
      <w:r w:rsidR="009E70A2" w:rsidRPr="00197D4C">
        <w:rPr>
          <w:b/>
        </w:rPr>
        <w:t>n</w:t>
      </w:r>
      <w:r w:rsidRPr="00197D4C">
        <w:rPr>
          <w:b/>
        </w:rPr>
        <w:t xml:space="preserve">es </w:t>
      </w:r>
      <w:r w:rsidRPr="00197D4C">
        <w:t xml:space="preserve">and moderated by </w:t>
      </w:r>
      <w:r w:rsidR="003E7488" w:rsidRPr="003E7488">
        <w:rPr>
          <w:b/>
        </w:rPr>
        <w:t>Anna-Mária Bíró</w:t>
      </w:r>
    </w:p>
    <w:p w14:paraId="18EC341B" w14:textId="77777777" w:rsidR="004905B0" w:rsidRPr="00197D4C" w:rsidRDefault="004905B0" w:rsidP="004905B0">
      <w:pPr>
        <w:jc w:val="both"/>
      </w:pPr>
      <w:r w:rsidRPr="00197D4C">
        <w:t>In this introductory panel, each</w:t>
      </w:r>
      <w:r w:rsidR="007B4282" w:rsidRPr="00197D4C">
        <w:t xml:space="preserve"> of the 3</w:t>
      </w:r>
      <w:r w:rsidRPr="00197D4C">
        <w:t xml:space="preserve"> theme</w:t>
      </w:r>
      <w:r w:rsidR="007B4282" w:rsidRPr="00197D4C">
        <w:t xml:space="preserve">s will </w:t>
      </w:r>
      <w:r w:rsidRPr="00197D4C">
        <w:t>be presented by experts in the</w:t>
      </w:r>
      <w:r w:rsidR="007B4282" w:rsidRPr="00197D4C">
        <w:t xml:space="preserve"> issue</w:t>
      </w:r>
      <w:r w:rsidRPr="00197D4C">
        <w:t xml:space="preserve"> area, outlining the issues to be discussed in the subsequent working groups in order to develop and draft recommendations.  It is envisaged that eac</w:t>
      </w:r>
      <w:r w:rsidR="007B4282" w:rsidRPr="00197D4C">
        <w:t>h working group will draft minimum</w:t>
      </w:r>
      <w:r w:rsidRPr="00197D4C">
        <w:t xml:space="preserve"> 5 recommendations on the topic.</w:t>
      </w:r>
    </w:p>
    <w:p w14:paraId="3897B68B" w14:textId="77777777" w:rsidR="00197D4C" w:rsidRPr="00197D4C" w:rsidRDefault="004905B0" w:rsidP="00FD720D">
      <w:pPr>
        <w:jc w:val="both"/>
      </w:pPr>
      <w:r w:rsidRPr="00197D4C">
        <w:t xml:space="preserve">There will be an opportunity during the session for participants to raise questions to the experts under each theme. </w:t>
      </w:r>
    </w:p>
    <w:p w14:paraId="00A867FA" w14:textId="77777777" w:rsidR="00C66DB7" w:rsidRDefault="00C66DB7" w:rsidP="00030BB7">
      <w:pPr>
        <w:jc w:val="both"/>
        <w:rPr>
          <w:b/>
          <w:lang w:val="fr-CA"/>
        </w:rPr>
      </w:pPr>
    </w:p>
    <w:p w14:paraId="2462FB0D" w14:textId="4F29EB49" w:rsidR="00030BB7" w:rsidRPr="00DF1841" w:rsidRDefault="00030BB7" w:rsidP="00030BB7">
      <w:pPr>
        <w:jc w:val="both"/>
        <w:rPr>
          <w:b/>
          <w:lang w:val="fr-CA"/>
        </w:rPr>
      </w:pPr>
      <w:r w:rsidRPr="00DF1841">
        <w:rPr>
          <w:b/>
          <w:lang w:val="fr-CA"/>
        </w:rPr>
        <w:t>Introduction by Fernand de Varennes (15 minutes)</w:t>
      </w:r>
    </w:p>
    <w:p w14:paraId="0445DF3E" w14:textId="079205E0" w:rsidR="00030BB7" w:rsidRPr="00D95A3A" w:rsidRDefault="00030BB7" w:rsidP="00030BB7">
      <w:pPr>
        <w:jc w:val="both"/>
      </w:pPr>
      <w:r w:rsidRPr="00E63A87">
        <w:t xml:space="preserve">Dr de Varennes will </w:t>
      </w:r>
      <w:r w:rsidRPr="00D95A3A">
        <w:t>introduce the background and process of the regional forums, why the topic of education in and teaching of minority languages is the first topic to be covered by the regional forum format and also set-out the normative context, noting the strengths and weaknesses of the international normative framework</w:t>
      </w:r>
    </w:p>
    <w:p w14:paraId="2D97F418" w14:textId="45CE5796" w:rsidR="00642ED8" w:rsidRDefault="007B4282" w:rsidP="00FD720D">
      <w:pPr>
        <w:jc w:val="both"/>
        <w:rPr>
          <w:b/>
        </w:rPr>
      </w:pPr>
      <w:r w:rsidRPr="00197D4C">
        <w:rPr>
          <w:b/>
        </w:rPr>
        <w:t>Expert introduces 1</w:t>
      </w:r>
      <w:r w:rsidRPr="00197D4C">
        <w:rPr>
          <w:b/>
          <w:vertAlign w:val="superscript"/>
        </w:rPr>
        <w:t>st</w:t>
      </w:r>
      <w:r w:rsidRPr="00197D4C">
        <w:rPr>
          <w:b/>
        </w:rPr>
        <w:t xml:space="preserve"> Theme</w:t>
      </w:r>
      <w:r w:rsidR="004905B0" w:rsidRPr="00197D4C">
        <w:rPr>
          <w:b/>
        </w:rPr>
        <w:t xml:space="preserve"> - Human Rights and minority language education</w:t>
      </w:r>
      <w:r w:rsidR="00197D4C" w:rsidRPr="00197D4C">
        <w:rPr>
          <w:b/>
        </w:rPr>
        <w:t xml:space="preserve"> </w:t>
      </w:r>
      <w:r w:rsidR="00E63A87">
        <w:rPr>
          <w:b/>
        </w:rPr>
        <w:t>(15 min</w:t>
      </w:r>
      <w:r w:rsidR="00AE7ACE">
        <w:rPr>
          <w:b/>
        </w:rPr>
        <w:t>utes presentation followed by 25</w:t>
      </w:r>
      <w:r w:rsidR="00E63A87">
        <w:rPr>
          <w:b/>
        </w:rPr>
        <w:t xml:space="preserve"> minutes Q &amp; A)</w:t>
      </w:r>
    </w:p>
    <w:p w14:paraId="397BF823" w14:textId="3ACC2BF1" w:rsidR="004905B0" w:rsidRPr="00197D4C" w:rsidRDefault="004905B0" w:rsidP="004905B0">
      <w:pPr>
        <w:jc w:val="both"/>
      </w:pPr>
      <w:r w:rsidRPr="00197D4C">
        <w:t>Is</w:t>
      </w:r>
      <w:r w:rsidR="004323FF">
        <w:t xml:space="preserve"> there a right to education in and</w:t>
      </w:r>
      <w:r w:rsidRPr="00197D4C">
        <w:t xml:space="preserve"> teaching of a minority language, and if so</w:t>
      </w:r>
      <w:r w:rsidR="00E70E4C">
        <w:t xml:space="preserve"> how </w:t>
      </w:r>
      <w:proofErr w:type="gramStart"/>
      <w:r w:rsidR="00E70E4C">
        <w:t>should the right</w:t>
      </w:r>
      <w:proofErr w:type="gramEnd"/>
      <w:r w:rsidR="00E70E4C">
        <w:t xml:space="preserve"> be implemented</w:t>
      </w:r>
      <w:r w:rsidRPr="00197D4C">
        <w:t>? This is one of the central issues for many minority communities around the world. While some European instruments address th</w:t>
      </w:r>
      <w:r w:rsidR="00E70E4C">
        <w:t>e issue</w:t>
      </w:r>
      <w:r w:rsidRPr="00197D4C">
        <w:t xml:space="preserve">, these tend to still be fairly general, open to interpretation, or even misunderstood, particularly in relation to the relationship between human rights obligations and the use of (minority) languages in education. </w:t>
      </w:r>
    </w:p>
    <w:p w14:paraId="50EEE68B" w14:textId="3CC8909F" w:rsidR="004905B0" w:rsidRPr="00197D4C" w:rsidRDefault="004905B0" w:rsidP="004905B0">
      <w:pPr>
        <w:jc w:val="both"/>
      </w:pPr>
      <w:r w:rsidRPr="00197D4C">
        <w:t>This theme and working group will discuss the interaction between existing human rights standards and education in minority languages, considering the</w:t>
      </w:r>
      <w:r w:rsidR="00E70E4C">
        <w:t xml:space="preserve"> circumstances</w:t>
      </w:r>
      <w:r w:rsidRPr="00197D4C">
        <w:t xml:space="preserve"> for such rights claims.  It will also look at what minorities actually want when it comes to the teaching of and in their </w:t>
      </w:r>
      <w:r w:rsidR="007D7A0A">
        <w:t>l</w:t>
      </w:r>
      <w:r w:rsidRPr="00197D4C">
        <w:t xml:space="preserve">anguages, as well as what States can provide when considering the principles of proportionality and reasonableness. </w:t>
      </w:r>
    </w:p>
    <w:p w14:paraId="780F3211" w14:textId="77777777" w:rsidR="004905B0" w:rsidRPr="00197D4C" w:rsidRDefault="007B4282" w:rsidP="007B4282">
      <w:pPr>
        <w:jc w:val="both"/>
        <w:rPr>
          <w:b/>
        </w:rPr>
      </w:pPr>
      <w:r w:rsidRPr="00197D4C">
        <w:rPr>
          <w:b/>
        </w:rPr>
        <w:t>Question and Answer session</w:t>
      </w:r>
    </w:p>
    <w:p w14:paraId="7A00B2A1" w14:textId="77777777" w:rsidR="00197D4C" w:rsidRPr="00197D4C" w:rsidRDefault="00197D4C" w:rsidP="00614FA9">
      <w:pPr>
        <w:jc w:val="both"/>
        <w:rPr>
          <w:b/>
        </w:rPr>
      </w:pPr>
    </w:p>
    <w:p w14:paraId="07D1BF75" w14:textId="41377D7C" w:rsidR="00614FA9" w:rsidRPr="00197D4C" w:rsidRDefault="007B4282" w:rsidP="00614FA9">
      <w:pPr>
        <w:jc w:val="both"/>
        <w:rPr>
          <w:b/>
        </w:rPr>
      </w:pPr>
      <w:r w:rsidRPr="00197D4C">
        <w:rPr>
          <w:b/>
        </w:rPr>
        <w:t>Expert introduces 2</w:t>
      </w:r>
      <w:r w:rsidRPr="00197D4C">
        <w:rPr>
          <w:b/>
          <w:vertAlign w:val="superscript"/>
        </w:rPr>
        <w:t>nd</w:t>
      </w:r>
      <w:r w:rsidRPr="00197D4C">
        <w:rPr>
          <w:b/>
        </w:rPr>
        <w:t xml:space="preserve"> Theme</w:t>
      </w:r>
      <w:r w:rsidR="00614FA9" w:rsidRPr="00197D4C">
        <w:rPr>
          <w:b/>
        </w:rPr>
        <w:t xml:space="preserve"> – Public policy objectives and practices for education in minority languages</w:t>
      </w:r>
      <w:r w:rsidR="00E63A87">
        <w:rPr>
          <w:b/>
        </w:rPr>
        <w:t xml:space="preserve"> (15 min</w:t>
      </w:r>
      <w:r w:rsidR="00AE7ACE">
        <w:rPr>
          <w:b/>
        </w:rPr>
        <w:t>utes presentation followed by 25</w:t>
      </w:r>
      <w:r w:rsidR="00E63A87">
        <w:rPr>
          <w:b/>
        </w:rPr>
        <w:t xml:space="preserve"> minutes Q &amp; A)</w:t>
      </w:r>
    </w:p>
    <w:p w14:paraId="14AA8D73" w14:textId="77777777" w:rsidR="00614FA9" w:rsidRPr="00197D4C" w:rsidRDefault="00614FA9" w:rsidP="00614FA9">
      <w:pPr>
        <w:jc w:val="both"/>
      </w:pPr>
      <w:r w:rsidRPr="00197D4C">
        <w:t>The implementation of human r</w:t>
      </w:r>
      <w:r w:rsidR="004323FF">
        <w:t>ights resulting in education in and teaching of</w:t>
      </w:r>
      <w:r w:rsidRPr="00197D4C">
        <w:t xml:space="preserve"> minority languages can take many forms.</w:t>
      </w:r>
    </w:p>
    <w:p w14:paraId="6E01331D" w14:textId="2352C11D" w:rsidR="00614FA9" w:rsidRPr="00197D4C" w:rsidRDefault="00614FA9" w:rsidP="00614FA9">
      <w:pPr>
        <w:jc w:val="both"/>
      </w:pPr>
      <w:r w:rsidRPr="00197D4C">
        <w:t>This working group will consider how public policies should address the effective implementation of the human rights for minorities in the use of their languages in education. It will discuss minority language institutions including the various types of schooling (integrated, separated, bilingual, multilingual), as well as minority language education’s relationship to economic and social development and the acquisition of the majority/official language.</w:t>
      </w:r>
    </w:p>
    <w:p w14:paraId="3F12E489" w14:textId="77777777" w:rsidR="007B4282" w:rsidRPr="00197D4C" w:rsidRDefault="007B4282" w:rsidP="00614FA9">
      <w:pPr>
        <w:jc w:val="both"/>
        <w:rPr>
          <w:b/>
        </w:rPr>
      </w:pPr>
      <w:r w:rsidRPr="00197D4C">
        <w:rPr>
          <w:b/>
        </w:rPr>
        <w:t>Question and Answer session</w:t>
      </w:r>
    </w:p>
    <w:p w14:paraId="52D61F21" w14:textId="77777777" w:rsidR="004A35C0" w:rsidRPr="00197D4C" w:rsidRDefault="004A35C0" w:rsidP="00614FA9">
      <w:pPr>
        <w:jc w:val="both"/>
        <w:rPr>
          <w:b/>
        </w:rPr>
      </w:pPr>
    </w:p>
    <w:p w14:paraId="7B751A23" w14:textId="0FE1A477" w:rsidR="00614FA9" w:rsidRPr="00197D4C" w:rsidRDefault="007B4282" w:rsidP="00614FA9">
      <w:pPr>
        <w:jc w:val="both"/>
        <w:rPr>
          <w:b/>
        </w:rPr>
      </w:pPr>
      <w:r w:rsidRPr="00197D4C">
        <w:rPr>
          <w:b/>
        </w:rPr>
        <w:t>Expert Introduces 3</w:t>
      </w:r>
      <w:r w:rsidRPr="00197D4C">
        <w:rPr>
          <w:b/>
          <w:vertAlign w:val="superscript"/>
        </w:rPr>
        <w:t>rd</w:t>
      </w:r>
      <w:r w:rsidRPr="00197D4C">
        <w:rPr>
          <w:b/>
        </w:rPr>
        <w:t xml:space="preserve"> Theme</w:t>
      </w:r>
      <w:r w:rsidR="00614FA9" w:rsidRPr="00197D4C">
        <w:rPr>
          <w:b/>
        </w:rPr>
        <w:t xml:space="preserve"> - </w:t>
      </w:r>
      <w:r w:rsidR="004323FF">
        <w:rPr>
          <w:b/>
        </w:rPr>
        <w:t>Effective practices in education in and teaching of minority languages, including resources and management for the effective implementation</w:t>
      </w:r>
      <w:r w:rsidR="004323FF" w:rsidRPr="00197D4C">
        <w:rPr>
          <w:b/>
        </w:rPr>
        <w:t xml:space="preserve"> </w:t>
      </w:r>
      <w:r w:rsidR="00E63A87">
        <w:rPr>
          <w:b/>
        </w:rPr>
        <w:t xml:space="preserve">(15 minutes </w:t>
      </w:r>
      <w:r w:rsidR="00AE7ACE">
        <w:rPr>
          <w:b/>
        </w:rPr>
        <w:t>presentation followed by 25</w:t>
      </w:r>
      <w:r w:rsidR="00E63A87">
        <w:rPr>
          <w:b/>
        </w:rPr>
        <w:t xml:space="preserve"> minutes Q &amp; A)</w:t>
      </w:r>
    </w:p>
    <w:p w14:paraId="5678B929" w14:textId="2B7B0407" w:rsidR="00614FA9" w:rsidRPr="00197D4C" w:rsidRDefault="00614FA9" w:rsidP="00614FA9">
      <w:pPr>
        <w:jc w:val="both"/>
      </w:pPr>
      <w:r w:rsidRPr="00197D4C">
        <w:t xml:space="preserve">Beyond purely human rights or public policy considerations, it is essential to keep in mind the pedagogical value and significance of teaching in minority languages, and the impact this may have in learning outcomes for minority children, as well as on their interaction with other members of </w:t>
      </w:r>
      <w:r w:rsidR="00E70E4C">
        <w:t xml:space="preserve">the </w:t>
      </w:r>
      <w:r w:rsidRPr="00197D4C">
        <w:t xml:space="preserve">society.  </w:t>
      </w:r>
    </w:p>
    <w:p w14:paraId="70642AE4" w14:textId="3B740DD0" w:rsidR="00197D4C" w:rsidRPr="00197D4C" w:rsidRDefault="00614FA9" w:rsidP="00BD3187">
      <w:pPr>
        <w:jc w:val="both"/>
      </w:pPr>
      <w:r w:rsidRPr="00197D4C">
        <w:t xml:space="preserve">Furthermore, </w:t>
      </w:r>
      <w:r w:rsidR="00E70E4C">
        <w:t>the</w:t>
      </w:r>
      <w:r w:rsidRPr="00197D4C">
        <w:t xml:space="preserve"> right to education in a minority language </w:t>
      </w:r>
      <w:r w:rsidR="00E70E4C">
        <w:t xml:space="preserve">requires that </w:t>
      </w:r>
      <w:r w:rsidRPr="00197D4C">
        <w:t>appropriate resources and effective approaches are</w:t>
      </w:r>
      <w:r w:rsidR="00E70E4C">
        <w:t xml:space="preserve"> put</w:t>
      </w:r>
      <w:r w:rsidRPr="00197D4C">
        <w:t xml:space="preserve"> in place</w:t>
      </w:r>
      <w:r w:rsidR="00E70E4C">
        <w:t xml:space="preserve"> for its effective implementation</w:t>
      </w:r>
      <w:r w:rsidRPr="00197D4C">
        <w:t xml:space="preserve">. There can be a variety of obstacles of a practical nature </w:t>
      </w:r>
      <w:r w:rsidR="006236C0">
        <w:t xml:space="preserve">for the </w:t>
      </w:r>
      <w:r w:rsidRPr="00197D4C">
        <w:t xml:space="preserve">implementation of human rights in education for minorities. </w:t>
      </w:r>
    </w:p>
    <w:p w14:paraId="4DCE543B" w14:textId="3B66CBEF" w:rsidR="00197D4C" w:rsidRPr="00197D4C" w:rsidRDefault="00614FA9" w:rsidP="00BD3187">
      <w:pPr>
        <w:jc w:val="both"/>
      </w:pPr>
      <w:r w:rsidRPr="00197D4C">
        <w:t>Widespread misunderstandings need to be dispelled, particularly on the cost-effectiveness</w:t>
      </w:r>
      <w:r w:rsidR="006236C0">
        <w:t>,</w:t>
      </w:r>
      <w:r w:rsidR="00223371">
        <w:t xml:space="preserve"> and the societal benefits</w:t>
      </w:r>
      <w:r w:rsidRPr="00197D4C">
        <w:t xml:space="preserve"> of education in minority languages</w:t>
      </w:r>
      <w:r w:rsidR="006236C0">
        <w:t xml:space="preserve"> should be highlighted</w:t>
      </w:r>
      <w:r w:rsidRPr="00197D4C">
        <w:t xml:space="preserve">. </w:t>
      </w:r>
    </w:p>
    <w:p w14:paraId="7F822862" w14:textId="77777777" w:rsidR="00197D4C" w:rsidRPr="00197D4C" w:rsidRDefault="007B4282" w:rsidP="00FD720D">
      <w:pPr>
        <w:jc w:val="both"/>
        <w:rPr>
          <w:b/>
        </w:rPr>
      </w:pPr>
      <w:r w:rsidRPr="00197D4C">
        <w:rPr>
          <w:b/>
        </w:rPr>
        <w:t>Question and Answer</w:t>
      </w:r>
      <w:r w:rsidR="004A35C0" w:rsidRPr="00197D4C">
        <w:rPr>
          <w:b/>
        </w:rPr>
        <w:t xml:space="preserve"> session</w:t>
      </w:r>
    </w:p>
    <w:p w14:paraId="3F542659" w14:textId="77777777" w:rsidR="00197D4C" w:rsidRDefault="00197D4C" w:rsidP="00FD720D">
      <w:pPr>
        <w:jc w:val="both"/>
        <w:rPr>
          <w:b/>
        </w:rPr>
      </w:pPr>
    </w:p>
    <w:p w14:paraId="1A4FE9CB" w14:textId="77777777" w:rsidR="008565B1" w:rsidRPr="00AE7ACE" w:rsidRDefault="007072B8" w:rsidP="00FD720D">
      <w:pPr>
        <w:jc w:val="both"/>
        <w:rPr>
          <w:b/>
          <w:u w:val="single"/>
        </w:rPr>
      </w:pPr>
      <w:r w:rsidRPr="00197D4C">
        <w:rPr>
          <w:b/>
        </w:rPr>
        <w:t>1</w:t>
      </w:r>
      <w:r w:rsidR="00454CAD" w:rsidRPr="00AE7ACE">
        <w:rPr>
          <w:b/>
          <w:u w:val="single"/>
        </w:rPr>
        <w:t>2:3</w:t>
      </w:r>
      <w:r w:rsidR="00642ED8" w:rsidRPr="00AE7ACE">
        <w:rPr>
          <w:b/>
          <w:u w:val="single"/>
        </w:rPr>
        <w:t>0-1</w:t>
      </w:r>
      <w:r w:rsidR="00454CAD" w:rsidRPr="00AE7ACE">
        <w:rPr>
          <w:b/>
          <w:u w:val="single"/>
        </w:rPr>
        <w:t>4</w:t>
      </w:r>
      <w:r w:rsidR="00642ED8" w:rsidRPr="00AE7ACE">
        <w:rPr>
          <w:b/>
          <w:u w:val="single"/>
        </w:rPr>
        <w:t>:</w:t>
      </w:r>
      <w:r w:rsidR="00454CAD" w:rsidRPr="00AE7ACE">
        <w:rPr>
          <w:b/>
          <w:u w:val="single"/>
        </w:rPr>
        <w:t>0</w:t>
      </w:r>
      <w:r w:rsidR="000A5786" w:rsidRPr="00AE7ACE">
        <w:rPr>
          <w:b/>
          <w:u w:val="single"/>
        </w:rPr>
        <w:t>0</w:t>
      </w:r>
      <w:r w:rsidR="000A5786" w:rsidRPr="00AE7ACE">
        <w:rPr>
          <w:b/>
          <w:u w:val="single"/>
        </w:rPr>
        <w:tab/>
      </w:r>
      <w:r w:rsidR="00642ED8" w:rsidRPr="00AE7ACE">
        <w:rPr>
          <w:b/>
          <w:u w:val="single"/>
        </w:rPr>
        <w:t xml:space="preserve">Lunch break </w:t>
      </w:r>
    </w:p>
    <w:p w14:paraId="06C8D2D6" w14:textId="77777777" w:rsidR="00197D4C" w:rsidRPr="00197D4C" w:rsidRDefault="00197D4C" w:rsidP="00FD720D">
      <w:pPr>
        <w:jc w:val="both"/>
        <w:rPr>
          <w:b/>
        </w:rPr>
      </w:pPr>
    </w:p>
    <w:p w14:paraId="614D1729" w14:textId="77777777" w:rsidR="00614FA9" w:rsidRPr="00AE7ACE" w:rsidRDefault="00454CAD" w:rsidP="00FD720D">
      <w:pPr>
        <w:jc w:val="both"/>
        <w:rPr>
          <w:b/>
          <w:u w:val="single"/>
        </w:rPr>
      </w:pPr>
      <w:r w:rsidRPr="00AE7ACE">
        <w:rPr>
          <w:b/>
          <w:u w:val="single"/>
        </w:rPr>
        <w:t>14:00-17:0</w:t>
      </w:r>
      <w:r w:rsidR="00614FA9" w:rsidRPr="00AE7ACE">
        <w:rPr>
          <w:b/>
          <w:u w:val="single"/>
        </w:rPr>
        <w:t>0</w:t>
      </w:r>
      <w:r w:rsidR="00614FA9" w:rsidRPr="00AE7ACE">
        <w:rPr>
          <w:b/>
          <w:u w:val="single"/>
        </w:rPr>
        <w:tab/>
      </w:r>
      <w:r w:rsidR="009E70A2" w:rsidRPr="00AE7ACE">
        <w:rPr>
          <w:b/>
          <w:u w:val="single"/>
        </w:rPr>
        <w:t>Working Groups</w:t>
      </w:r>
    </w:p>
    <w:p w14:paraId="5E6F2E63" w14:textId="1AE80B18" w:rsidR="00AE7ACE" w:rsidRPr="00197D4C" w:rsidRDefault="00AE7ACE" w:rsidP="00FD720D">
      <w:pPr>
        <w:jc w:val="both"/>
        <w:rPr>
          <w:b/>
        </w:rPr>
      </w:pPr>
      <w:r>
        <w:rPr>
          <w:b/>
        </w:rPr>
        <w:t>(15:30-15:</w:t>
      </w:r>
      <w:r w:rsidR="0060039A">
        <w:rPr>
          <w:b/>
        </w:rPr>
        <w:t>40</w:t>
      </w:r>
      <w:r>
        <w:rPr>
          <w:b/>
        </w:rPr>
        <w:tab/>
        <w:t>Coffee Break)</w:t>
      </w:r>
    </w:p>
    <w:p w14:paraId="657E5B4E" w14:textId="0EA3E8B8" w:rsidR="008021C9" w:rsidRDefault="003723E0" w:rsidP="00FD720D">
      <w:pPr>
        <w:jc w:val="both"/>
      </w:pPr>
      <w:r w:rsidRPr="00197D4C">
        <w:t>Working Groups for each theme will be held to enable deeper discussion on the issues, with each working gro</w:t>
      </w:r>
      <w:r w:rsidR="007B4282" w:rsidRPr="00197D4C">
        <w:t>up developing and drafting minimum</w:t>
      </w:r>
      <w:r w:rsidR="00223371">
        <w:t xml:space="preserve"> </w:t>
      </w:r>
      <w:r w:rsidRPr="00197D4C">
        <w:t>5 recommendations, to be presented and summarised in the final session of the regional forum.</w:t>
      </w:r>
    </w:p>
    <w:p w14:paraId="1347E002" w14:textId="77777777" w:rsidR="00197D4C" w:rsidRDefault="00197D4C" w:rsidP="00FD720D">
      <w:pPr>
        <w:jc w:val="both"/>
      </w:pPr>
    </w:p>
    <w:tbl>
      <w:tblPr>
        <w:tblStyle w:val="Rcsostblzat"/>
        <w:tblW w:w="11340" w:type="dxa"/>
        <w:tblInd w:w="-1139" w:type="dxa"/>
        <w:tblLook w:val="04A0" w:firstRow="1" w:lastRow="0" w:firstColumn="1" w:lastColumn="0" w:noHBand="0" w:noVBand="1"/>
      </w:tblPr>
      <w:tblGrid>
        <w:gridCol w:w="3780"/>
        <w:gridCol w:w="3780"/>
        <w:gridCol w:w="3780"/>
      </w:tblGrid>
      <w:tr w:rsidR="00614FA9" w:rsidRPr="00197D4C" w14:paraId="5BBF982F" w14:textId="77777777" w:rsidTr="00614FA9">
        <w:tc>
          <w:tcPr>
            <w:tcW w:w="3780" w:type="dxa"/>
          </w:tcPr>
          <w:p w14:paraId="476974F5" w14:textId="77777777" w:rsidR="00614FA9" w:rsidRPr="00197D4C" w:rsidRDefault="00614FA9" w:rsidP="00FD720D">
            <w:pPr>
              <w:jc w:val="both"/>
              <w:rPr>
                <w:b/>
              </w:rPr>
            </w:pPr>
            <w:r w:rsidRPr="00197D4C">
              <w:rPr>
                <w:b/>
              </w:rPr>
              <w:t xml:space="preserve">Working Group 1 – </w:t>
            </w:r>
          </w:p>
          <w:p w14:paraId="33B8B8BE" w14:textId="77777777" w:rsidR="00614FA9" w:rsidRPr="00197D4C" w:rsidRDefault="00614FA9" w:rsidP="00FD720D">
            <w:pPr>
              <w:jc w:val="both"/>
              <w:rPr>
                <w:b/>
              </w:rPr>
            </w:pPr>
            <w:r w:rsidRPr="00197D4C">
              <w:rPr>
                <w:b/>
              </w:rPr>
              <w:t>Human Rights and minority language education</w:t>
            </w:r>
          </w:p>
        </w:tc>
        <w:tc>
          <w:tcPr>
            <w:tcW w:w="3780" w:type="dxa"/>
          </w:tcPr>
          <w:p w14:paraId="50940D6A" w14:textId="77777777" w:rsidR="00614FA9" w:rsidRPr="00197D4C" w:rsidRDefault="00614FA9" w:rsidP="00FD720D">
            <w:pPr>
              <w:jc w:val="both"/>
              <w:rPr>
                <w:b/>
              </w:rPr>
            </w:pPr>
            <w:r w:rsidRPr="00197D4C">
              <w:rPr>
                <w:b/>
              </w:rPr>
              <w:t>Working Group 2 –</w:t>
            </w:r>
          </w:p>
          <w:p w14:paraId="5AD384C8" w14:textId="77777777" w:rsidR="00614FA9" w:rsidRPr="00197D4C" w:rsidRDefault="00614FA9" w:rsidP="00FD720D">
            <w:pPr>
              <w:jc w:val="both"/>
              <w:rPr>
                <w:b/>
              </w:rPr>
            </w:pPr>
            <w:r w:rsidRPr="00197D4C">
              <w:rPr>
                <w:b/>
              </w:rPr>
              <w:t>Public policy objectives and practices for education in minority languages</w:t>
            </w:r>
          </w:p>
        </w:tc>
        <w:tc>
          <w:tcPr>
            <w:tcW w:w="3780" w:type="dxa"/>
          </w:tcPr>
          <w:p w14:paraId="7F99CE5C" w14:textId="77777777" w:rsidR="00614FA9" w:rsidRPr="00197D4C" w:rsidRDefault="00614FA9" w:rsidP="00FD720D">
            <w:pPr>
              <w:jc w:val="both"/>
              <w:rPr>
                <w:b/>
              </w:rPr>
            </w:pPr>
            <w:r w:rsidRPr="00197D4C">
              <w:rPr>
                <w:b/>
              </w:rPr>
              <w:t>Working Group 3 –</w:t>
            </w:r>
          </w:p>
          <w:p w14:paraId="4A8E9A3B" w14:textId="77777777" w:rsidR="00614FA9" w:rsidRPr="00197D4C" w:rsidRDefault="004323FF" w:rsidP="00FD720D">
            <w:pPr>
              <w:jc w:val="both"/>
              <w:rPr>
                <w:b/>
              </w:rPr>
            </w:pPr>
            <w:r>
              <w:rPr>
                <w:b/>
              </w:rPr>
              <w:t>Effective practices in education in and teaching of minority languages, including resources and management for the effective implementation</w:t>
            </w:r>
          </w:p>
        </w:tc>
      </w:tr>
      <w:tr w:rsidR="00752DE1" w:rsidRPr="00197D4C" w14:paraId="693D423C" w14:textId="77777777" w:rsidTr="00614FA9">
        <w:tc>
          <w:tcPr>
            <w:tcW w:w="3780" w:type="dxa"/>
          </w:tcPr>
          <w:p w14:paraId="603E193D" w14:textId="77777777" w:rsidR="00752DE1" w:rsidRPr="00197D4C" w:rsidRDefault="00FA0D70" w:rsidP="00343DD0">
            <w:pPr>
              <w:jc w:val="both"/>
              <w:rPr>
                <w:i/>
              </w:rPr>
            </w:pPr>
            <w:r w:rsidRPr="00343DD0">
              <w:rPr>
                <w:i/>
              </w:rPr>
              <w:lastRenderedPageBreak/>
              <w:t xml:space="preserve">Room Location: </w:t>
            </w:r>
            <w:proofErr w:type="spellStart"/>
            <w:r w:rsidR="00343DD0" w:rsidRPr="00343DD0">
              <w:rPr>
                <w:rFonts w:cstheme="minorHAnsi"/>
                <w:i/>
              </w:rPr>
              <w:t>Tawee</w:t>
            </w:r>
            <w:proofErr w:type="spellEnd"/>
            <w:r w:rsidR="00343DD0" w:rsidRPr="00343DD0">
              <w:rPr>
                <w:rFonts w:cstheme="minorHAnsi"/>
                <w:i/>
              </w:rPr>
              <w:t xml:space="preserve"> </w:t>
            </w:r>
            <w:proofErr w:type="spellStart"/>
            <w:r w:rsidR="00343DD0" w:rsidRPr="00343DD0">
              <w:rPr>
                <w:rFonts w:cstheme="minorHAnsi"/>
                <w:i/>
              </w:rPr>
              <w:t>Wattana</w:t>
            </w:r>
            <w:proofErr w:type="spellEnd"/>
            <w:r w:rsidR="00343DD0" w:rsidRPr="00343DD0">
              <w:rPr>
                <w:rFonts w:cstheme="minorHAnsi"/>
                <w:i/>
              </w:rPr>
              <w:t xml:space="preserve"> I</w:t>
            </w:r>
          </w:p>
        </w:tc>
        <w:tc>
          <w:tcPr>
            <w:tcW w:w="3780" w:type="dxa"/>
          </w:tcPr>
          <w:p w14:paraId="495B3504" w14:textId="77777777" w:rsidR="00752DE1" w:rsidRPr="00343DD0" w:rsidRDefault="00FA0D70" w:rsidP="00343DD0">
            <w:pPr>
              <w:jc w:val="both"/>
              <w:rPr>
                <w:i/>
              </w:rPr>
            </w:pPr>
            <w:r w:rsidRPr="00343DD0">
              <w:rPr>
                <w:i/>
              </w:rPr>
              <w:t xml:space="preserve">Room Location: </w:t>
            </w:r>
            <w:proofErr w:type="spellStart"/>
            <w:r w:rsidR="00343DD0" w:rsidRPr="00343DD0">
              <w:rPr>
                <w:i/>
              </w:rPr>
              <w:t>Maha</w:t>
            </w:r>
            <w:proofErr w:type="spellEnd"/>
            <w:r w:rsidR="00343DD0">
              <w:rPr>
                <w:i/>
              </w:rPr>
              <w:t xml:space="preserve"> </w:t>
            </w:r>
            <w:proofErr w:type="spellStart"/>
            <w:r w:rsidR="00343DD0" w:rsidRPr="00343DD0">
              <w:rPr>
                <w:i/>
              </w:rPr>
              <w:t>Swasdee</w:t>
            </w:r>
            <w:proofErr w:type="spellEnd"/>
            <w:r w:rsidR="00343DD0" w:rsidRPr="00343DD0">
              <w:rPr>
                <w:i/>
              </w:rPr>
              <w:t xml:space="preserve"> I</w:t>
            </w:r>
          </w:p>
        </w:tc>
        <w:tc>
          <w:tcPr>
            <w:tcW w:w="3780" w:type="dxa"/>
          </w:tcPr>
          <w:p w14:paraId="4B0DBDF5" w14:textId="77777777" w:rsidR="00752DE1" w:rsidRPr="00343DD0" w:rsidRDefault="00FA0D70" w:rsidP="00343DD0">
            <w:pPr>
              <w:jc w:val="both"/>
              <w:rPr>
                <w:i/>
              </w:rPr>
            </w:pPr>
            <w:r w:rsidRPr="00343DD0">
              <w:rPr>
                <w:i/>
              </w:rPr>
              <w:t xml:space="preserve">Room Location: </w:t>
            </w:r>
            <w:proofErr w:type="spellStart"/>
            <w:r w:rsidR="00343DD0" w:rsidRPr="00343DD0">
              <w:rPr>
                <w:i/>
              </w:rPr>
              <w:t>Maha</w:t>
            </w:r>
            <w:proofErr w:type="spellEnd"/>
            <w:r w:rsidR="00343DD0">
              <w:rPr>
                <w:i/>
              </w:rPr>
              <w:t xml:space="preserve"> </w:t>
            </w:r>
            <w:proofErr w:type="spellStart"/>
            <w:r w:rsidR="00343DD0" w:rsidRPr="00343DD0">
              <w:rPr>
                <w:i/>
              </w:rPr>
              <w:t>Swasdee</w:t>
            </w:r>
            <w:proofErr w:type="spellEnd"/>
            <w:r w:rsidR="00343DD0" w:rsidRPr="00343DD0">
              <w:rPr>
                <w:i/>
              </w:rPr>
              <w:t xml:space="preserve"> II</w:t>
            </w:r>
          </w:p>
        </w:tc>
      </w:tr>
      <w:tr w:rsidR="00F73D06" w:rsidRPr="00197D4C" w14:paraId="2A778299" w14:textId="77777777" w:rsidTr="007B6DFE">
        <w:tc>
          <w:tcPr>
            <w:tcW w:w="3780" w:type="dxa"/>
          </w:tcPr>
          <w:p w14:paraId="71946F9A" w14:textId="77777777" w:rsidR="00F73D06" w:rsidRPr="00197D4C" w:rsidRDefault="00F73D06" w:rsidP="007B6DFE">
            <w:pPr>
              <w:jc w:val="both"/>
              <w:rPr>
                <w:b/>
              </w:rPr>
            </w:pPr>
          </w:p>
          <w:p w14:paraId="668A5C48" w14:textId="77777777" w:rsidR="00F73D06" w:rsidRPr="00142BD8" w:rsidRDefault="00F73D06" w:rsidP="007B6DFE">
            <w:pPr>
              <w:jc w:val="both"/>
              <w:rPr>
                <w:b/>
                <w:u w:val="single"/>
              </w:rPr>
            </w:pPr>
            <w:r w:rsidRPr="00142BD8">
              <w:rPr>
                <w:u w:val="single"/>
              </w:rPr>
              <w:t>Experts</w:t>
            </w:r>
          </w:p>
          <w:p w14:paraId="65032160" w14:textId="2C713BDD" w:rsidR="00F73D06" w:rsidRDefault="00936F0F" w:rsidP="007B6DFE">
            <w:pPr>
              <w:pStyle w:val="Listaszerbekezds"/>
              <w:numPr>
                <w:ilvl w:val="0"/>
                <w:numId w:val="16"/>
              </w:numPr>
              <w:jc w:val="both"/>
            </w:pPr>
            <w:hyperlink r:id="rId9" w:history="1">
              <w:r w:rsidR="00F73D06" w:rsidRPr="000560BA">
                <w:rPr>
                  <w:rStyle w:val="Hiperhivatkozs"/>
                </w:rPr>
                <w:t>Marie L</w:t>
              </w:r>
              <w:r w:rsidR="00F73D06">
                <w:rPr>
                  <w:rStyle w:val="Hiperhivatkozs"/>
                </w:rPr>
                <w:t>ALL</w:t>
              </w:r>
            </w:hyperlink>
            <w:r w:rsidR="00F73D06">
              <w:t xml:space="preserve"> (University College London, UK)</w:t>
            </w:r>
          </w:p>
          <w:p w14:paraId="44245D4E" w14:textId="3D2DDBD5" w:rsidR="00F73D06" w:rsidRDefault="00936F0F" w:rsidP="007B6DFE">
            <w:pPr>
              <w:pStyle w:val="Listaszerbekezds"/>
              <w:numPr>
                <w:ilvl w:val="0"/>
                <w:numId w:val="16"/>
              </w:numPr>
              <w:jc w:val="both"/>
            </w:pPr>
            <w:hyperlink r:id="rId10" w:history="1">
              <w:r w:rsidR="00F73D06" w:rsidRPr="00142BD8">
                <w:rPr>
                  <w:rStyle w:val="Hiperhivatkozs"/>
                </w:rPr>
                <w:t>Joseph L</w:t>
              </w:r>
              <w:r w:rsidR="00F73D06">
                <w:rPr>
                  <w:rStyle w:val="Hiperhivatkozs"/>
                </w:rPr>
                <w:t>O</w:t>
              </w:r>
              <w:r w:rsidR="00F73D06" w:rsidRPr="00142BD8">
                <w:rPr>
                  <w:rStyle w:val="Hiperhivatkozs"/>
                </w:rPr>
                <w:t xml:space="preserve"> B</w:t>
              </w:r>
              <w:r w:rsidR="00F73D06">
                <w:rPr>
                  <w:rStyle w:val="Hiperhivatkozs"/>
                </w:rPr>
                <w:t>IANCO</w:t>
              </w:r>
            </w:hyperlink>
            <w:r w:rsidR="00F73D06">
              <w:t>, (University of Melbourne, Australia)</w:t>
            </w:r>
          </w:p>
          <w:p w14:paraId="421C55B9" w14:textId="12115033" w:rsidR="00F73D06" w:rsidRDefault="00936F0F" w:rsidP="007B6DFE">
            <w:pPr>
              <w:pStyle w:val="Listaszerbekezds"/>
              <w:numPr>
                <w:ilvl w:val="0"/>
                <w:numId w:val="16"/>
              </w:numPr>
              <w:jc w:val="both"/>
            </w:pPr>
            <w:hyperlink r:id="rId11" w:history="1">
              <w:r w:rsidR="00F73D06" w:rsidRPr="000560BA">
                <w:rPr>
                  <w:rStyle w:val="Hiperhivatkozs"/>
                </w:rPr>
                <w:t>Dilnur R</w:t>
              </w:r>
              <w:r w:rsidR="00F73D06">
                <w:rPr>
                  <w:rStyle w:val="Hiperhivatkozs"/>
                </w:rPr>
                <w:t>EYHAN</w:t>
              </w:r>
            </w:hyperlink>
            <w:r w:rsidR="00F73D06">
              <w:t xml:space="preserve"> (</w:t>
            </w:r>
            <w:r w:rsidR="00F73D06" w:rsidRPr="00477CC8">
              <w:t>National Institute of Oriental Languages and Civilizations</w:t>
            </w:r>
            <w:r w:rsidR="00F73D06">
              <w:t>, France)</w:t>
            </w:r>
          </w:p>
          <w:p w14:paraId="5411729F" w14:textId="77777777" w:rsidR="00F73D06" w:rsidRDefault="00F73D06" w:rsidP="007B6DFE">
            <w:pPr>
              <w:pStyle w:val="Listaszerbekezds"/>
              <w:jc w:val="both"/>
            </w:pPr>
          </w:p>
          <w:p w14:paraId="3C67247D" w14:textId="41322E7A" w:rsidR="00F73D06" w:rsidRPr="00197D4C" w:rsidRDefault="00F73D06" w:rsidP="007B6DFE">
            <w:pPr>
              <w:jc w:val="both"/>
              <w:rPr>
                <w:b/>
              </w:rPr>
            </w:pPr>
            <w:r>
              <w:t>Chair: Sriprapha PETCHARAMESREE (</w:t>
            </w:r>
            <w:r w:rsidRPr="00477CC8">
              <w:t xml:space="preserve">Human Rights and Peace Studies at </w:t>
            </w:r>
            <w:proofErr w:type="spellStart"/>
            <w:r w:rsidRPr="00477CC8">
              <w:t>Mahidol</w:t>
            </w:r>
            <w:proofErr w:type="spellEnd"/>
            <w:r w:rsidRPr="00477CC8">
              <w:t xml:space="preserve"> University</w:t>
            </w:r>
            <w:r>
              <w:t>, Thailand)</w:t>
            </w:r>
          </w:p>
          <w:p w14:paraId="5BEFAA5F" w14:textId="77777777" w:rsidR="00F73D06" w:rsidRPr="00197D4C" w:rsidRDefault="00F73D06" w:rsidP="007B6DFE">
            <w:pPr>
              <w:jc w:val="both"/>
            </w:pPr>
          </w:p>
        </w:tc>
        <w:tc>
          <w:tcPr>
            <w:tcW w:w="3780" w:type="dxa"/>
          </w:tcPr>
          <w:p w14:paraId="1467EBFC" w14:textId="77777777" w:rsidR="00F73D06" w:rsidRPr="00197D4C" w:rsidRDefault="00F73D06" w:rsidP="007B6DFE">
            <w:pPr>
              <w:jc w:val="both"/>
              <w:rPr>
                <w:b/>
              </w:rPr>
            </w:pPr>
          </w:p>
          <w:p w14:paraId="71D4E47B" w14:textId="77777777" w:rsidR="00F73D06" w:rsidRPr="00142BD8" w:rsidRDefault="00F73D06" w:rsidP="007B6DFE">
            <w:pPr>
              <w:jc w:val="both"/>
              <w:rPr>
                <w:u w:val="single"/>
              </w:rPr>
            </w:pPr>
            <w:r w:rsidRPr="00142BD8">
              <w:rPr>
                <w:u w:val="single"/>
              </w:rPr>
              <w:t>Experts</w:t>
            </w:r>
          </w:p>
          <w:p w14:paraId="0F4E3CE5" w14:textId="4CDAAD06" w:rsidR="00F73D06" w:rsidRDefault="00936F0F" w:rsidP="007B6DFE">
            <w:pPr>
              <w:pStyle w:val="Listaszerbekezds"/>
              <w:numPr>
                <w:ilvl w:val="0"/>
                <w:numId w:val="17"/>
              </w:numPr>
              <w:jc w:val="both"/>
            </w:pPr>
            <w:hyperlink r:id="rId12" w:history="1">
              <w:r w:rsidR="00F73D06" w:rsidRPr="00477CC8">
                <w:rPr>
                  <w:rStyle w:val="Hiperhivatkozs"/>
                </w:rPr>
                <w:t>Hywel C</w:t>
              </w:r>
              <w:r w:rsidR="00F73D06">
                <w:rPr>
                  <w:rStyle w:val="Hiperhivatkozs"/>
                </w:rPr>
                <w:t>OLEMAN</w:t>
              </w:r>
            </w:hyperlink>
            <w:r w:rsidR="00F73D06">
              <w:t xml:space="preserve"> (University of Leeds, UK)</w:t>
            </w:r>
          </w:p>
          <w:p w14:paraId="4782DA8F" w14:textId="0F1251D9" w:rsidR="00F73D06" w:rsidRDefault="00936F0F" w:rsidP="007B6DFE">
            <w:pPr>
              <w:pStyle w:val="Listaszerbekezds"/>
              <w:numPr>
                <w:ilvl w:val="0"/>
                <w:numId w:val="17"/>
              </w:numPr>
              <w:jc w:val="both"/>
            </w:pPr>
            <w:hyperlink r:id="rId13" w:history="1">
              <w:r w:rsidR="00F73D06" w:rsidRPr="00477CC8">
                <w:rPr>
                  <w:rStyle w:val="Hiperhivatkozs"/>
                </w:rPr>
                <w:t>Stephen M</w:t>
              </w:r>
            </w:hyperlink>
            <w:r w:rsidR="00F73D06">
              <w:rPr>
                <w:rStyle w:val="Hiperhivatkozs"/>
              </w:rPr>
              <w:t>AY</w:t>
            </w:r>
            <w:r w:rsidR="00F73D06">
              <w:t xml:space="preserve"> (University of Auckland, New Zealand)</w:t>
            </w:r>
          </w:p>
          <w:p w14:paraId="020770BA" w14:textId="7C2CAC0C" w:rsidR="00F73D06" w:rsidRDefault="00936F0F" w:rsidP="007B6DFE">
            <w:pPr>
              <w:pStyle w:val="Listaszerbekezds"/>
              <w:numPr>
                <w:ilvl w:val="0"/>
                <w:numId w:val="17"/>
              </w:numPr>
              <w:jc w:val="both"/>
            </w:pPr>
            <w:hyperlink r:id="rId14" w:history="1">
              <w:r w:rsidR="00F73D06" w:rsidRPr="004F350B">
                <w:rPr>
                  <w:rStyle w:val="Hiperhivatkozs"/>
                </w:rPr>
                <w:t>Shivani N</w:t>
              </w:r>
              <w:r w:rsidR="00F73D06">
                <w:rPr>
                  <w:rStyle w:val="Hiperhivatkozs"/>
                </w:rPr>
                <w:t>AG</w:t>
              </w:r>
            </w:hyperlink>
            <w:r w:rsidR="00F73D06">
              <w:t xml:space="preserve"> (</w:t>
            </w:r>
            <w:proofErr w:type="spellStart"/>
            <w:r w:rsidR="00F73D06">
              <w:t>Ambedkar</w:t>
            </w:r>
            <w:proofErr w:type="spellEnd"/>
            <w:r w:rsidR="00F73D06">
              <w:t xml:space="preserve"> University Delhi, India)</w:t>
            </w:r>
          </w:p>
          <w:p w14:paraId="727C3BB3" w14:textId="77777777" w:rsidR="00F73D06" w:rsidRDefault="00F73D06" w:rsidP="007B6DFE">
            <w:pPr>
              <w:jc w:val="both"/>
            </w:pPr>
          </w:p>
          <w:p w14:paraId="230B41B6" w14:textId="77777777" w:rsidR="00F73D06" w:rsidRDefault="00F73D06" w:rsidP="007B6DFE">
            <w:pPr>
              <w:jc w:val="both"/>
            </w:pPr>
          </w:p>
          <w:p w14:paraId="01E49B18" w14:textId="77777777" w:rsidR="00F73D06" w:rsidRPr="00197D4C" w:rsidRDefault="00F73D06" w:rsidP="007B6DFE">
            <w:pPr>
              <w:jc w:val="both"/>
            </w:pPr>
            <w:r>
              <w:t>Chair: Taisuke KOMATSU (IMADR)</w:t>
            </w:r>
          </w:p>
          <w:p w14:paraId="3A1E8F22" w14:textId="77777777" w:rsidR="00F73D06" w:rsidRPr="00197D4C" w:rsidRDefault="00F73D06" w:rsidP="007B6DFE">
            <w:pPr>
              <w:jc w:val="both"/>
              <w:rPr>
                <w:b/>
              </w:rPr>
            </w:pPr>
          </w:p>
        </w:tc>
        <w:tc>
          <w:tcPr>
            <w:tcW w:w="3780" w:type="dxa"/>
          </w:tcPr>
          <w:p w14:paraId="4165D3A9" w14:textId="77777777" w:rsidR="00F73D06" w:rsidRPr="00197D4C" w:rsidRDefault="00F73D06" w:rsidP="007B6DFE">
            <w:pPr>
              <w:jc w:val="both"/>
              <w:rPr>
                <w:b/>
              </w:rPr>
            </w:pPr>
          </w:p>
          <w:p w14:paraId="7A75CFBC" w14:textId="77777777" w:rsidR="00F73D06" w:rsidRPr="004F350B" w:rsidRDefault="00F73D06" w:rsidP="007B6DFE">
            <w:pPr>
              <w:jc w:val="both"/>
              <w:rPr>
                <w:b/>
                <w:u w:val="single"/>
              </w:rPr>
            </w:pPr>
            <w:r w:rsidRPr="004F350B">
              <w:rPr>
                <w:u w:val="single"/>
              </w:rPr>
              <w:t>Experts</w:t>
            </w:r>
          </w:p>
          <w:p w14:paraId="14AF5B3B" w14:textId="58D145A3" w:rsidR="00F73D06" w:rsidRDefault="00F73D06" w:rsidP="007B6DFE">
            <w:pPr>
              <w:pStyle w:val="Listaszerbekezds"/>
              <w:numPr>
                <w:ilvl w:val="0"/>
                <w:numId w:val="22"/>
              </w:numPr>
              <w:jc w:val="both"/>
            </w:pPr>
            <w:r>
              <w:t>Wooki PARK-KIM (</w:t>
            </w:r>
            <w:r w:rsidRPr="00477CC8">
              <w:t>Human Rights Association for Korean Residents in Japan</w:t>
            </w:r>
            <w:r>
              <w:t xml:space="preserve">) </w:t>
            </w:r>
          </w:p>
          <w:p w14:paraId="264BAAB2" w14:textId="6F697307" w:rsidR="00F73D06" w:rsidRDefault="00936F0F" w:rsidP="007B6DFE">
            <w:pPr>
              <w:pStyle w:val="Listaszerbekezds"/>
              <w:numPr>
                <w:ilvl w:val="0"/>
                <w:numId w:val="22"/>
              </w:numPr>
              <w:jc w:val="both"/>
            </w:pPr>
            <w:hyperlink r:id="rId15" w:history="1">
              <w:r w:rsidR="00F73D06" w:rsidRPr="00477CC8">
                <w:rPr>
                  <w:rStyle w:val="Hiperhivatkozs"/>
                </w:rPr>
                <w:t>Kirk P</w:t>
              </w:r>
              <w:r w:rsidR="00F73D06">
                <w:rPr>
                  <w:rStyle w:val="Hiperhivatkozs"/>
                </w:rPr>
                <w:t>ERSON</w:t>
              </w:r>
            </w:hyperlink>
            <w:r w:rsidR="00F73D06">
              <w:t xml:space="preserve"> (</w:t>
            </w:r>
            <w:proofErr w:type="spellStart"/>
            <w:r w:rsidR="00F73D06">
              <w:t>Mahidol</w:t>
            </w:r>
            <w:proofErr w:type="spellEnd"/>
            <w:r w:rsidR="00F73D06">
              <w:t xml:space="preserve"> University, Thailand)</w:t>
            </w:r>
          </w:p>
          <w:p w14:paraId="3FE03459" w14:textId="3B6EB433" w:rsidR="00F73D06" w:rsidRDefault="00936F0F" w:rsidP="007B6DFE">
            <w:pPr>
              <w:pStyle w:val="Listaszerbekezds"/>
              <w:numPr>
                <w:ilvl w:val="0"/>
                <w:numId w:val="22"/>
              </w:numPr>
              <w:jc w:val="both"/>
            </w:pPr>
            <w:hyperlink r:id="rId16" w:history="1">
              <w:r w:rsidR="00F73D06" w:rsidRPr="004F350B">
                <w:rPr>
                  <w:rStyle w:val="Hiperhivatkozs"/>
                </w:rPr>
                <w:t>Linda T</w:t>
              </w:r>
              <w:r w:rsidR="00F73D06">
                <w:rPr>
                  <w:rStyle w:val="Hiperhivatkozs"/>
                </w:rPr>
                <w:t>SUNG</w:t>
              </w:r>
            </w:hyperlink>
            <w:r w:rsidR="00F73D06">
              <w:t xml:space="preserve"> (</w:t>
            </w:r>
            <w:r w:rsidR="00F73D06" w:rsidRPr="004F350B">
              <w:t>The University of Sydney</w:t>
            </w:r>
            <w:r w:rsidR="00F73D06">
              <w:t>, Australia)</w:t>
            </w:r>
          </w:p>
          <w:p w14:paraId="17451154" w14:textId="77777777" w:rsidR="00F73D06" w:rsidRDefault="00F73D06" w:rsidP="007B6DFE">
            <w:pPr>
              <w:jc w:val="both"/>
            </w:pPr>
          </w:p>
          <w:p w14:paraId="4FB67292" w14:textId="77777777" w:rsidR="00F73D06" w:rsidRDefault="00F73D06" w:rsidP="007B6DFE">
            <w:pPr>
              <w:pStyle w:val="Listaszerbekezds"/>
              <w:jc w:val="both"/>
            </w:pPr>
          </w:p>
          <w:p w14:paraId="25562794" w14:textId="57ED0304" w:rsidR="00F73D06" w:rsidRPr="00197D4C" w:rsidRDefault="00F73D06" w:rsidP="007B6DFE">
            <w:pPr>
              <w:jc w:val="both"/>
            </w:pPr>
            <w:r>
              <w:t>Chair:  Forum Asia</w:t>
            </w:r>
            <w:r w:rsidR="008404D7">
              <w:t xml:space="preserve"> - TBC</w:t>
            </w:r>
          </w:p>
          <w:p w14:paraId="753918C0" w14:textId="77777777" w:rsidR="00F73D06" w:rsidRPr="00197D4C" w:rsidRDefault="00F73D06" w:rsidP="007B6DFE">
            <w:pPr>
              <w:jc w:val="both"/>
              <w:rPr>
                <w:b/>
              </w:rPr>
            </w:pPr>
          </w:p>
        </w:tc>
      </w:tr>
    </w:tbl>
    <w:p w14:paraId="05C71D8A" w14:textId="77777777" w:rsidR="00197D4C" w:rsidRPr="00197D4C" w:rsidRDefault="00197D4C" w:rsidP="00FD720D">
      <w:pPr>
        <w:jc w:val="both"/>
        <w:rPr>
          <w:b/>
          <w:u w:val="single"/>
        </w:rPr>
      </w:pPr>
    </w:p>
    <w:p w14:paraId="26B4747E" w14:textId="77777777" w:rsidR="00783F01" w:rsidRDefault="00783F01" w:rsidP="00FD720D">
      <w:pPr>
        <w:jc w:val="both"/>
        <w:rPr>
          <w:b/>
          <w:u w:val="single"/>
        </w:rPr>
      </w:pPr>
    </w:p>
    <w:p w14:paraId="18D0842E" w14:textId="77777777" w:rsidR="009D21E8" w:rsidRPr="00197D4C" w:rsidRDefault="0028151F" w:rsidP="00FD720D">
      <w:pPr>
        <w:jc w:val="both"/>
        <w:rPr>
          <w:b/>
          <w:u w:val="single"/>
        </w:rPr>
      </w:pPr>
      <w:r w:rsidRPr="00197D4C">
        <w:rPr>
          <w:b/>
          <w:u w:val="single"/>
        </w:rPr>
        <w:t>SATURDAY 21</w:t>
      </w:r>
      <w:r w:rsidRPr="00197D4C">
        <w:rPr>
          <w:b/>
          <w:u w:val="single"/>
          <w:vertAlign w:val="superscript"/>
        </w:rPr>
        <w:t>ST</w:t>
      </w:r>
      <w:r w:rsidRPr="00197D4C">
        <w:rPr>
          <w:b/>
          <w:u w:val="single"/>
        </w:rPr>
        <w:t xml:space="preserve"> SEPTEMBER</w:t>
      </w:r>
    </w:p>
    <w:p w14:paraId="126BA1B2" w14:textId="77777777" w:rsidR="008021C9" w:rsidRPr="00197D4C" w:rsidRDefault="008021C9" w:rsidP="00FD720D">
      <w:pPr>
        <w:jc w:val="both"/>
        <w:rPr>
          <w:b/>
          <w:u w:val="single"/>
        </w:rPr>
      </w:pPr>
    </w:p>
    <w:p w14:paraId="4626D9FE" w14:textId="1DE1DCCC" w:rsidR="003723E0" w:rsidRPr="00AE7ACE" w:rsidRDefault="00454CAD" w:rsidP="00614FA9">
      <w:pPr>
        <w:jc w:val="both"/>
        <w:rPr>
          <w:b/>
          <w:u w:val="single"/>
        </w:rPr>
      </w:pPr>
      <w:r w:rsidRPr="00AE7ACE">
        <w:rPr>
          <w:b/>
          <w:u w:val="single"/>
        </w:rPr>
        <w:t>08:3</w:t>
      </w:r>
      <w:r w:rsidR="00D53903" w:rsidRPr="00AE7ACE">
        <w:rPr>
          <w:b/>
          <w:u w:val="single"/>
        </w:rPr>
        <w:t>0-</w:t>
      </w:r>
      <w:r w:rsidRPr="00AE7ACE">
        <w:rPr>
          <w:b/>
          <w:u w:val="single"/>
        </w:rPr>
        <w:t>1</w:t>
      </w:r>
      <w:r w:rsidR="00C66DB7" w:rsidRPr="00AE7ACE">
        <w:rPr>
          <w:b/>
          <w:u w:val="single"/>
        </w:rPr>
        <w:t>0</w:t>
      </w:r>
      <w:r w:rsidRPr="00AE7ACE">
        <w:rPr>
          <w:b/>
          <w:u w:val="single"/>
        </w:rPr>
        <w:t>:00</w:t>
      </w:r>
      <w:r w:rsidR="000A5786" w:rsidRPr="00AE7ACE">
        <w:rPr>
          <w:b/>
          <w:u w:val="single"/>
        </w:rPr>
        <w:tab/>
      </w:r>
      <w:r w:rsidR="009E70A2" w:rsidRPr="00AE7ACE">
        <w:rPr>
          <w:b/>
          <w:u w:val="single"/>
        </w:rPr>
        <w:t>Working Groups</w:t>
      </w:r>
    </w:p>
    <w:p w14:paraId="5B85C52E" w14:textId="77777777" w:rsidR="008021C9" w:rsidRPr="00197D4C" w:rsidRDefault="003723E0" w:rsidP="00614FA9">
      <w:pPr>
        <w:jc w:val="both"/>
      </w:pPr>
      <w:r w:rsidRPr="00197D4C">
        <w:t>Each working group will reconvene to continue their discussions and to prepare recommendations for presentation in the final session.</w:t>
      </w:r>
      <w:r w:rsidR="00D23656" w:rsidRPr="00197D4C">
        <w:t xml:space="preserve"> </w:t>
      </w:r>
    </w:p>
    <w:tbl>
      <w:tblPr>
        <w:tblStyle w:val="Rcsostblzat"/>
        <w:tblW w:w="11340" w:type="dxa"/>
        <w:tblInd w:w="-1139" w:type="dxa"/>
        <w:tblLook w:val="04A0" w:firstRow="1" w:lastRow="0" w:firstColumn="1" w:lastColumn="0" w:noHBand="0" w:noVBand="1"/>
      </w:tblPr>
      <w:tblGrid>
        <w:gridCol w:w="3780"/>
        <w:gridCol w:w="3780"/>
        <w:gridCol w:w="3780"/>
      </w:tblGrid>
      <w:tr w:rsidR="003723E0" w:rsidRPr="00197D4C" w14:paraId="18A4D4D6" w14:textId="77777777" w:rsidTr="00F73D06">
        <w:tc>
          <w:tcPr>
            <w:tcW w:w="3780" w:type="dxa"/>
          </w:tcPr>
          <w:p w14:paraId="35EA62BC" w14:textId="77777777" w:rsidR="003723E0" w:rsidRPr="00197D4C" w:rsidRDefault="003723E0" w:rsidP="00F55C0E">
            <w:pPr>
              <w:jc w:val="both"/>
              <w:rPr>
                <w:b/>
              </w:rPr>
            </w:pPr>
            <w:r w:rsidRPr="00197D4C">
              <w:rPr>
                <w:b/>
              </w:rPr>
              <w:t xml:space="preserve">Working Group 1 – </w:t>
            </w:r>
          </w:p>
          <w:p w14:paraId="7BDA84C9" w14:textId="77777777" w:rsidR="003723E0" w:rsidRPr="00197D4C" w:rsidRDefault="003723E0" w:rsidP="00F55C0E">
            <w:pPr>
              <w:jc w:val="both"/>
              <w:rPr>
                <w:b/>
              </w:rPr>
            </w:pPr>
            <w:r w:rsidRPr="00197D4C">
              <w:rPr>
                <w:b/>
              </w:rPr>
              <w:t>Human Rights and minority language education</w:t>
            </w:r>
          </w:p>
        </w:tc>
        <w:tc>
          <w:tcPr>
            <w:tcW w:w="3780" w:type="dxa"/>
          </w:tcPr>
          <w:p w14:paraId="0924FF98" w14:textId="77777777" w:rsidR="003723E0" w:rsidRPr="00197D4C" w:rsidRDefault="003723E0" w:rsidP="00F55C0E">
            <w:pPr>
              <w:jc w:val="both"/>
              <w:rPr>
                <w:b/>
              </w:rPr>
            </w:pPr>
            <w:r w:rsidRPr="00197D4C">
              <w:rPr>
                <w:b/>
              </w:rPr>
              <w:t>Working Group 2 –</w:t>
            </w:r>
          </w:p>
          <w:p w14:paraId="6B6E2556" w14:textId="77777777" w:rsidR="003723E0" w:rsidRPr="00197D4C" w:rsidRDefault="003723E0" w:rsidP="00F55C0E">
            <w:pPr>
              <w:jc w:val="both"/>
              <w:rPr>
                <w:b/>
              </w:rPr>
            </w:pPr>
            <w:r w:rsidRPr="00197D4C">
              <w:rPr>
                <w:b/>
              </w:rPr>
              <w:t>Public policy objectives and practices for education in minority languages</w:t>
            </w:r>
          </w:p>
        </w:tc>
        <w:tc>
          <w:tcPr>
            <w:tcW w:w="3780" w:type="dxa"/>
          </w:tcPr>
          <w:p w14:paraId="7B9B3A24" w14:textId="77777777" w:rsidR="003723E0" w:rsidRPr="00197D4C" w:rsidRDefault="003723E0" w:rsidP="00F55C0E">
            <w:pPr>
              <w:jc w:val="both"/>
              <w:rPr>
                <w:b/>
              </w:rPr>
            </w:pPr>
            <w:r w:rsidRPr="00197D4C">
              <w:rPr>
                <w:b/>
              </w:rPr>
              <w:t>Working Group 3 –</w:t>
            </w:r>
          </w:p>
          <w:p w14:paraId="0D12787C" w14:textId="77777777" w:rsidR="003723E0" w:rsidRPr="00197D4C" w:rsidRDefault="004323FF" w:rsidP="00F55C0E">
            <w:pPr>
              <w:jc w:val="both"/>
              <w:rPr>
                <w:b/>
              </w:rPr>
            </w:pPr>
            <w:r>
              <w:rPr>
                <w:b/>
              </w:rPr>
              <w:t>Effective practices in education in and teaching of minority languages, including resources and management for the effective implementation</w:t>
            </w:r>
          </w:p>
        </w:tc>
      </w:tr>
      <w:tr w:rsidR="00343DD0" w:rsidRPr="00197D4C" w14:paraId="6F024888" w14:textId="77777777" w:rsidTr="00F73D06">
        <w:tc>
          <w:tcPr>
            <w:tcW w:w="3780" w:type="dxa"/>
          </w:tcPr>
          <w:p w14:paraId="0685DA88" w14:textId="77777777" w:rsidR="00343DD0" w:rsidRPr="00197D4C" w:rsidRDefault="00343DD0" w:rsidP="00343DD0">
            <w:pPr>
              <w:jc w:val="both"/>
              <w:rPr>
                <w:i/>
              </w:rPr>
            </w:pPr>
            <w:r w:rsidRPr="00343DD0">
              <w:rPr>
                <w:i/>
              </w:rPr>
              <w:t xml:space="preserve">Room Location: </w:t>
            </w:r>
            <w:proofErr w:type="spellStart"/>
            <w:r w:rsidRPr="00343DD0">
              <w:rPr>
                <w:rFonts w:cstheme="minorHAnsi"/>
                <w:i/>
              </w:rPr>
              <w:t>Tawee</w:t>
            </w:r>
            <w:proofErr w:type="spellEnd"/>
            <w:r w:rsidRPr="00343DD0">
              <w:rPr>
                <w:rFonts w:cstheme="minorHAnsi"/>
                <w:i/>
              </w:rPr>
              <w:t xml:space="preserve"> </w:t>
            </w:r>
            <w:proofErr w:type="spellStart"/>
            <w:r w:rsidRPr="00343DD0">
              <w:rPr>
                <w:rFonts w:cstheme="minorHAnsi"/>
                <w:i/>
              </w:rPr>
              <w:t>Wattana</w:t>
            </w:r>
            <w:proofErr w:type="spellEnd"/>
            <w:r w:rsidRPr="00343DD0">
              <w:rPr>
                <w:rFonts w:cstheme="minorHAnsi"/>
                <w:i/>
              </w:rPr>
              <w:t xml:space="preserve"> I</w:t>
            </w:r>
          </w:p>
        </w:tc>
        <w:tc>
          <w:tcPr>
            <w:tcW w:w="3780" w:type="dxa"/>
          </w:tcPr>
          <w:p w14:paraId="581D3D24" w14:textId="77777777" w:rsidR="00343DD0" w:rsidRPr="00197D4C" w:rsidRDefault="00343DD0" w:rsidP="00343DD0">
            <w:pPr>
              <w:jc w:val="both"/>
              <w:rPr>
                <w:i/>
              </w:rPr>
            </w:pPr>
            <w:r w:rsidRPr="00343DD0">
              <w:rPr>
                <w:i/>
              </w:rPr>
              <w:t xml:space="preserve">Room Location: </w:t>
            </w:r>
            <w:proofErr w:type="spellStart"/>
            <w:r w:rsidRPr="00343DD0">
              <w:rPr>
                <w:i/>
              </w:rPr>
              <w:t>MahaSwasdee</w:t>
            </w:r>
            <w:proofErr w:type="spellEnd"/>
            <w:r w:rsidRPr="00343DD0">
              <w:rPr>
                <w:i/>
              </w:rPr>
              <w:t xml:space="preserve"> I</w:t>
            </w:r>
          </w:p>
        </w:tc>
        <w:tc>
          <w:tcPr>
            <w:tcW w:w="3780" w:type="dxa"/>
          </w:tcPr>
          <w:p w14:paraId="74BF6E95" w14:textId="77777777" w:rsidR="00343DD0" w:rsidRPr="00197D4C" w:rsidRDefault="00343DD0" w:rsidP="00343DD0">
            <w:pPr>
              <w:jc w:val="both"/>
              <w:rPr>
                <w:i/>
              </w:rPr>
            </w:pPr>
            <w:r w:rsidRPr="00343DD0">
              <w:rPr>
                <w:i/>
              </w:rPr>
              <w:t xml:space="preserve">Room Location: </w:t>
            </w:r>
            <w:proofErr w:type="spellStart"/>
            <w:r w:rsidRPr="00343DD0">
              <w:rPr>
                <w:i/>
              </w:rPr>
              <w:t>MahaSwasdee</w:t>
            </w:r>
            <w:proofErr w:type="spellEnd"/>
            <w:r w:rsidRPr="00343DD0">
              <w:rPr>
                <w:i/>
              </w:rPr>
              <w:t xml:space="preserve"> II</w:t>
            </w:r>
          </w:p>
        </w:tc>
      </w:tr>
      <w:tr w:rsidR="00F73D06" w:rsidRPr="00197D4C" w14:paraId="6C8E3030" w14:textId="77777777" w:rsidTr="007B6DFE">
        <w:tc>
          <w:tcPr>
            <w:tcW w:w="3780" w:type="dxa"/>
          </w:tcPr>
          <w:p w14:paraId="6B1631FB" w14:textId="77777777" w:rsidR="00F73D06" w:rsidRPr="00197D4C" w:rsidRDefault="00F73D06" w:rsidP="007B6DFE">
            <w:pPr>
              <w:jc w:val="both"/>
              <w:rPr>
                <w:b/>
              </w:rPr>
            </w:pPr>
          </w:p>
          <w:p w14:paraId="4D8867FD" w14:textId="77777777" w:rsidR="00F73D06" w:rsidRPr="00142BD8" w:rsidRDefault="00F73D06" w:rsidP="007B6DFE">
            <w:pPr>
              <w:jc w:val="both"/>
              <w:rPr>
                <w:b/>
                <w:u w:val="single"/>
              </w:rPr>
            </w:pPr>
            <w:r w:rsidRPr="00142BD8">
              <w:rPr>
                <w:u w:val="single"/>
              </w:rPr>
              <w:t>Experts</w:t>
            </w:r>
          </w:p>
          <w:p w14:paraId="050A2DDB" w14:textId="2103EEA8" w:rsidR="00F73D06" w:rsidRDefault="00936F0F" w:rsidP="00C66DB7">
            <w:pPr>
              <w:pStyle w:val="Listaszerbekezds"/>
              <w:numPr>
                <w:ilvl w:val="0"/>
                <w:numId w:val="23"/>
              </w:numPr>
              <w:jc w:val="both"/>
            </w:pPr>
            <w:hyperlink r:id="rId17" w:history="1">
              <w:r w:rsidR="00F73D06" w:rsidRPr="000560BA">
                <w:rPr>
                  <w:rStyle w:val="Hiperhivatkozs"/>
                </w:rPr>
                <w:t>Marie L</w:t>
              </w:r>
              <w:r w:rsidR="00F73D06">
                <w:rPr>
                  <w:rStyle w:val="Hiperhivatkozs"/>
                </w:rPr>
                <w:t>ALL</w:t>
              </w:r>
            </w:hyperlink>
            <w:r w:rsidR="00F73D06">
              <w:t xml:space="preserve"> (University College London, UK)</w:t>
            </w:r>
          </w:p>
          <w:p w14:paraId="728DCEF9" w14:textId="2EE76C9D" w:rsidR="00F73D06" w:rsidRDefault="00936F0F" w:rsidP="00C66DB7">
            <w:pPr>
              <w:pStyle w:val="Listaszerbekezds"/>
              <w:numPr>
                <w:ilvl w:val="0"/>
                <w:numId w:val="23"/>
              </w:numPr>
              <w:jc w:val="both"/>
            </w:pPr>
            <w:hyperlink r:id="rId18" w:history="1">
              <w:r w:rsidR="00F73D06" w:rsidRPr="00142BD8">
                <w:rPr>
                  <w:rStyle w:val="Hiperhivatkozs"/>
                </w:rPr>
                <w:t>Joseph L</w:t>
              </w:r>
              <w:r w:rsidR="00F73D06">
                <w:rPr>
                  <w:rStyle w:val="Hiperhivatkozs"/>
                </w:rPr>
                <w:t>O</w:t>
              </w:r>
              <w:r w:rsidR="00F73D06" w:rsidRPr="00142BD8">
                <w:rPr>
                  <w:rStyle w:val="Hiperhivatkozs"/>
                </w:rPr>
                <w:t xml:space="preserve"> B</w:t>
              </w:r>
              <w:r w:rsidR="00F73D06">
                <w:rPr>
                  <w:rStyle w:val="Hiperhivatkozs"/>
                </w:rPr>
                <w:t>IANCO</w:t>
              </w:r>
            </w:hyperlink>
            <w:r w:rsidR="00F73D06">
              <w:t>, (University of Melbourne, Australia)</w:t>
            </w:r>
          </w:p>
          <w:p w14:paraId="454A0AF0" w14:textId="7F3E84BE" w:rsidR="00F73D06" w:rsidRDefault="00936F0F" w:rsidP="00C66DB7">
            <w:pPr>
              <w:pStyle w:val="Listaszerbekezds"/>
              <w:numPr>
                <w:ilvl w:val="0"/>
                <w:numId w:val="23"/>
              </w:numPr>
              <w:jc w:val="both"/>
            </w:pPr>
            <w:hyperlink r:id="rId19" w:history="1">
              <w:r w:rsidR="00F73D06" w:rsidRPr="000560BA">
                <w:rPr>
                  <w:rStyle w:val="Hiperhivatkozs"/>
                </w:rPr>
                <w:t>Dilnur R</w:t>
              </w:r>
              <w:r w:rsidR="00F73D06">
                <w:rPr>
                  <w:rStyle w:val="Hiperhivatkozs"/>
                </w:rPr>
                <w:t>EYHAN</w:t>
              </w:r>
            </w:hyperlink>
            <w:r w:rsidR="00F73D06">
              <w:t xml:space="preserve"> (</w:t>
            </w:r>
            <w:r w:rsidR="00F73D06" w:rsidRPr="00477CC8">
              <w:t>National Institute of Oriental Languages and Civilizations</w:t>
            </w:r>
            <w:r w:rsidR="00F73D06">
              <w:t>, France)</w:t>
            </w:r>
          </w:p>
          <w:p w14:paraId="449262FE" w14:textId="77777777" w:rsidR="00F73D06" w:rsidRDefault="00F73D06" w:rsidP="007B6DFE">
            <w:pPr>
              <w:pStyle w:val="Listaszerbekezds"/>
              <w:jc w:val="both"/>
            </w:pPr>
          </w:p>
          <w:p w14:paraId="3EEC80E4" w14:textId="69419CC1" w:rsidR="00F73D06" w:rsidRPr="00197D4C" w:rsidRDefault="00330678" w:rsidP="007B6DFE">
            <w:pPr>
              <w:jc w:val="both"/>
              <w:rPr>
                <w:b/>
              </w:rPr>
            </w:pPr>
            <w:r>
              <w:t xml:space="preserve">Chair: </w:t>
            </w:r>
            <w:r w:rsidR="00F73D06">
              <w:t>Sriprapha PETCHARAMESREE (</w:t>
            </w:r>
            <w:r w:rsidR="00F73D06" w:rsidRPr="00477CC8">
              <w:t xml:space="preserve">Human Rights and Peace Studies at </w:t>
            </w:r>
            <w:proofErr w:type="spellStart"/>
            <w:r w:rsidR="00F73D06" w:rsidRPr="00477CC8">
              <w:t>Mahidol</w:t>
            </w:r>
            <w:proofErr w:type="spellEnd"/>
            <w:r w:rsidR="00F73D06" w:rsidRPr="00477CC8">
              <w:t xml:space="preserve"> University</w:t>
            </w:r>
            <w:r w:rsidR="00F73D06">
              <w:t>, Thailand)</w:t>
            </w:r>
          </w:p>
          <w:p w14:paraId="121983C5" w14:textId="77777777" w:rsidR="00F73D06" w:rsidRPr="00197D4C" w:rsidRDefault="00F73D06" w:rsidP="007B6DFE">
            <w:pPr>
              <w:jc w:val="both"/>
            </w:pPr>
          </w:p>
        </w:tc>
        <w:tc>
          <w:tcPr>
            <w:tcW w:w="3780" w:type="dxa"/>
          </w:tcPr>
          <w:p w14:paraId="77E0E757" w14:textId="77777777" w:rsidR="00F73D06" w:rsidRPr="00197D4C" w:rsidRDefault="00F73D06" w:rsidP="007B6DFE">
            <w:pPr>
              <w:jc w:val="both"/>
              <w:rPr>
                <w:b/>
              </w:rPr>
            </w:pPr>
          </w:p>
          <w:p w14:paraId="0A17FF74" w14:textId="77777777" w:rsidR="00F73D06" w:rsidRPr="00142BD8" w:rsidRDefault="00F73D06" w:rsidP="007B6DFE">
            <w:pPr>
              <w:jc w:val="both"/>
              <w:rPr>
                <w:u w:val="single"/>
              </w:rPr>
            </w:pPr>
            <w:r w:rsidRPr="00142BD8">
              <w:rPr>
                <w:u w:val="single"/>
              </w:rPr>
              <w:t>Experts</w:t>
            </w:r>
          </w:p>
          <w:p w14:paraId="55AFA895" w14:textId="1C7778B1" w:rsidR="00F73D06" w:rsidRDefault="00936F0F" w:rsidP="00C66DB7">
            <w:pPr>
              <w:pStyle w:val="Listaszerbekezds"/>
              <w:numPr>
                <w:ilvl w:val="0"/>
                <w:numId w:val="24"/>
              </w:numPr>
              <w:jc w:val="both"/>
            </w:pPr>
            <w:hyperlink r:id="rId20" w:history="1">
              <w:r w:rsidR="00F73D06" w:rsidRPr="00477CC8">
                <w:rPr>
                  <w:rStyle w:val="Hiperhivatkozs"/>
                </w:rPr>
                <w:t>Hywel C</w:t>
              </w:r>
              <w:r w:rsidR="00F73D06">
                <w:rPr>
                  <w:rStyle w:val="Hiperhivatkozs"/>
                </w:rPr>
                <w:t>OLEMAN</w:t>
              </w:r>
            </w:hyperlink>
            <w:r w:rsidR="00F73D06">
              <w:t xml:space="preserve"> (University of Leeds, UK)</w:t>
            </w:r>
          </w:p>
          <w:p w14:paraId="4EE332BF" w14:textId="15278882" w:rsidR="00F73D06" w:rsidRDefault="00936F0F" w:rsidP="00C66DB7">
            <w:pPr>
              <w:pStyle w:val="Listaszerbekezds"/>
              <w:numPr>
                <w:ilvl w:val="0"/>
                <w:numId w:val="24"/>
              </w:numPr>
              <w:jc w:val="both"/>
            </w:pPr>
            <w:hyperlink r:id="rId21" w:history="1">
              <w:r w:rsidR="00F73D06" w:rsidRPr="00477CC8">
                <w:rPr>
                  <w:rStyle w:val="Hiperhivatkozs"/>
                </w:rPr>
                <w:t>Stephen M</w:t>
              </w:r>
            </w:hyperlink>
            <w:r w:rsidR="00F73D06">
              <w:rPr>
                <w:rStyle w:val="Hiperhivatkozs"/>
              </w:rPr>
              <w:t>AY</w:t>
            </w:r>
            <w:r w:rsidR="00F73D06">
              <w:t xml:space="preserve"> (University of Auckland, New Zealand)</w:t>
            </w:r>
          </w:p>
          <w:p w14:paraId="7D1EA253" w14:textId="28ACA863" w:rsidR="00F73D06" w:rsidRDefault="00936F0F" w:rsidP="00C66DB7">
            <w:pPr>
              <w:pStyle w:val="Listaszerbekezds"/>
              <w:numPr>
                <w:ilvl w:val="0"/>
                <w:numId w:val="24"/>
              </w:numPr>
              <w:jc w:val="both"/>
            </w:pPr>
            <w:hyperlink r:id="rId22" w:history="1">
              <w:r w:rsidR="00F73D06" w:rsidRPr="004F350B">
                <w:rPr>
                  <w:rStyle w:val="Hiperhivatkozs"/>
                </w:rPr>
                <w:t>Shivani N</w:t>
              </w:r>
              <w:r w:rsidR="00F73D06">
                <w:rPr>
                  <w:rStyle w:val="Hiperhivatkozs"/>
                </w:rPr>
                <w:t>AG</w:t>
              </w:r>
            </w:hyperlink>
            <w:r w:rsidR="00F73D06">
              <w:t xml:space="preserve"> (</w:t>
            </w:r>
            <w:proofErr w:type="spellStart"/>
            <w:r w:rsidR="00F73D06">
              <w:t>Ambedkar</w:t>
            </w:r>
            <w:proofErr w:type="spellEnd"/>
            <w:r w:rsidR="00F73D06">
              <w:t xml:space="preserve"> University Delhi, India)</w:t>
            </w:r>
          </w:p>
          <w:p w14:paraId="1B463B4C" w14:textId="77777777" w:rsidR="00F73D06" w:rsidRDefault="00F73D06" w:rsidP="007B6DFE">
            <w:pPr>
              <w:jc w:val="both"/>
            </w:pPr>
          </w:p>
          <w:p w14:paraId="705D90DF" w14:textId="77777777" w:rsidR="00F73D06" w:rsidRDefault="00F73D06" w:rsidP="007B6DFE">
            <w:pPr>
              <w:jc w:val="both"/>
            </w:pPr>
          </w:p>
          <w:p w14:paraId="508BB90A" w14:textId="77777777" w:rsidR="00F73D06" w:rsidRPr="00197D4C" w:rsidRDefault="00F73D06" w:rsidP="007B6DFE">
            <w:pPr>
              <w:jc w:val="both"/>
            </w:pPr>
            <w:r>
              <w:t>Chair: Taisuke KOMATSU (IMADR)</w:t>
            </w:r>
          </w:p>
          <w:p w14:paraId="1B46A28E" w14:textId="77777777" w:rsidR="00F73D06" w:rsidRPr="00197D4C" w:rsidRDefault="00F73D06" w:rsidP="007B6DFE">
            <w:pPr>
              <w:jc w:val="both"/>
              <w:rPr>
                <w:b/>
              </w:rPr>
            </w:pPr>
          </w:p>
        </w:tc>
        <w:tc>
          <w:tcPr>
            <w:tcW w:w="3780" w:type="dxa"/>
          </w:tcPr>
          <w:p w14:paraId="7FD6E6F7" w14:textId="77777777" w:rsidR="00F73D06" w:rsidRPr="00197D4C" w:rsidRDefault="00F73D06" w:rsidP="007B6DFE">
            <w:pPr>
              <w:jc w:val="both"/>
              <w:rPr>
                <w:b/>
              </w:rPr>
            </w:pPr>
          </w:p>
          <w:p w14:paraId="72679993" w14:textId="77777777" w:rsidR="00F73D06" w:rsidRPr="004F350B" w:rsidRDefault="00F73D06" w:rsidP="007B6DFE">
            <w:pPr>
              <w:jc w:val="both"/>
              <w:rPr>
                <w:b/>
                <w:u w:val="single"/>
              </w:rPr>
            </w:pPr>
            <w:r w:rsidRPr="004F350B">
              <w:rPr>
                <w:u w:val="single"/>
              </w:rPr>
              <w:t>Experts</w:t>
            </w:r>
          </w:p>
          <w:p w14:paraId="0B7B8262" w14:textId="02C4AA8C" w:rsidR="00F73D06" w:rsidRDefault="00F73D06" w:rsidP="00C66DB7">
            <w:pPr>
              <w:pStyle w:val="Listaszerbekezds"/>
              <w:numPr>
                <w:ilvl w:val="0"/>
                <w:numId w:val="25"/>
              </w:numPr>
              <w:jc w:val="both"/>
            </w:pPr>
            <w:r>
              <w:t>Wooki PARK-KIM (</w:t>
            </w:r>
            <w:r w:rsidRPr="00477CC8">
              <w:t>Human Rights Association for Korean Residents in Japan</w:t>
            </w:r>
            <w:r>
              <w:t xml:space="preserve">) </w:t>
            </w:r>
          </w:p>
          <w:p w14:paraId="1C45A552" w14:textId="4DCF6266" w:rsidR="00F73D06" w:rsidRDefault="00936F0F" w:rsidP="00C66DB7">
            <w:pPr>
              <w:pStyle w:val="Listaszerbekezds"/>
              <w:numPr>
                <w:ilvl w:val="0"/>
                <w:numId w:val="25"/>
              </w:numPr>
              <w:jc w:val="both"/>
            </w:pPr>
            <w:hyperlink r:id="rId23" w:history="1">
              <w:r w:rsidR="00F73D06" w:rsidRPr="00477CC8">
                <w:rPr>
                  <w:rStyle w:val="Hiperhivatkozs"/>
                </w:rPr>
                <w:t>Kirk P</w:t>
              </w:r>
              <w:r w:rsidR="00F73D06">
                <w:rPr>
                  <w:rStyle w:val="Hiperhivatkozs"/>
                </w:rPr>
                <w:t>ERSON</w:t>
              </w:r>
            </w:hyperlink>
            <w:r w:rsidR="00F73D06">
              <w:t xml:space="preserve"> (</w:t>
            </w:r>
            <w:r w:rsidR="00FE04B8">
              <w:rPr>
                <w:rFonts w:eastAsia="Times New Roman"/>
              </w:rPr>
              <w:t xml:space="preserve">SIL International and </w:t>
            </w:r>
            <w:proofErr w:type="spellStart"/>
            <w:r w:rsidR="00FE04B8">
              <w:rPr>
                <w:rFonts w:eastAsia="Times New Roman"/>
              </w:rPr>
              <w:t>Mahidol</w:t>
            </w:r>
            <w:proofErr w:type="spellEnd"/>
            <w:r w:rsidR="00FE04B8">
              <w:rPr>
                <w:rFonts w:eastAsia="Times New Roman"/>
              </w:rPr>
              <w:t xml:space="preserve"> University</w:t>
            </w:r>
            <w:r w:rsidR="00FE04B8">
              <w:t>, Thailand</w:t>
            </w:r>
            <w:r w:rsidR="00F73D06">
              <w:t>)</w:t>
            </w:r>
          </w:p>
          <w:p w14:paraId="36E40BB6" w14:textId="27FEBCF9" w:rsidR="00F73D06" w:rsidRDefault="00936F0F" w:rsidP="00C66DB7">
            <w:pPr>
              <w:pStyle w:val="Listaszerbekezds"/>
              <w:numPr>
                <w:ilvl w:val="0"/>
                <w:numId w:val="25"/>
              </w:numPr>
              <w:jc w:val="both"/>
            </w:pPr>
            <w:hyperlink r:id="rId24" w:history="1">
              <w:r w:rsidR="00F73D06" w:rsidRPr="004F350B">
                <w:rPr>
                  <w:rStyle w:val="Hiperhivatkozs"/>
                </w:rPr>
                <w:t>Linda T</w:t>
              </w:r>
              <w:r w:rsidR="00F73D06">
                <w:rPr>
                  <w:rStyle w:val="Hiperhivatkozs"/>
                </w:rPr>
                <w:t>SUNG</w:t>
              </w:r>
            </w:hyperlink>
            <w:r w:rsidR="00F73D06">
              <w:t xml:space="preserve"> (</w:t>
            </w:r>
            <w:r w:rsidR="00F73D06" w:rsidRPr="004F350B">
              <w:t>The University of Sydney</w:t>
            </w:r>
            <w:r w:rsidR="00F73D06">
              <w:t>, Australia)</w:t>
            </w:r>
          </w:p>
          <w:p w14:paraId="65A2258C" w14:textId="77777777" w:rsidR="00F73D06" w:rsidRDefault="00F73D06" w:rsidP="007B6DFE">
            <w:pPr>
              <w:jc w:val="both"/>
            </w:pPr>
          </w:p>
          <w:p w14:paraId="1887634C" w14:textId="77777777" w:rsidR="00F73D06" w:rsidRDefault="00F73D06" w:rsidP="007B6DFE">
            <w:pPr>
              <w:pStyle w:val="Listaszerbekezds"/>
              <w:jc w:val="both"/>
            </w:pPr>
          </w:p>
          <w:p w14:paraId="1CF9229E" w14:textId="3C6E2C71" w:rsidR="00F73D06" w:rsidRPr="00197D4C" w:rsidRDefault="00F73D06" w:rsidP="007B6DFE">
            <w:pPr>
              <w:jc w:val="both"/>
            </w:pPr>
            <w:r>
              <w:t>Chair: Forum Asia</w:t>
            </w:r>
            <w:r w:rsidR="008404D7">
              <w:t xml:space="preserve"> - TBC</w:t>
            </w:r>
          </w:p>
          <w:p w14:paraId="1CB1D03B" w14:textId="77777777" w:rsidR="00F73D06" w:rsidRPr="00197D4C" w:rsidRDefault="00F73D06" w:rsidP="007B6DFE">
            <w:pPr>
              <w:jc w:val="both"/>
              <w:rPr>
                <w:b/>
              </w:rPr>
            </w:pPr>
          </w:p>
        </w:tc>
      </w:tr>
    </w:tbl>
    <w:p w14:paraId="2EF4C08F" w14:textId="77777777" w:rsidR="00783F01" w:rsidRDefault="00783F01" w:rsidP="00FD720D">
      <w:pPr>
        <w:jc w:val="both"/>
        <w:rPr>
          <w:b/>
        </w:rPr>
      </w:pPr>
    </w:p>
    <w:p w14:paraId="7ADC996B" w14:textId="77777777" w:rsidR="003F57DA" w:rsidRDefault="003F57DA" w:rsidP="00FD720D">
      <w:pPr>
        <w:jc w:val="both"/>
        <w:rPr>
          <w:b/>
          <w:u w:val="single"/>
        </w:rPr>
      </w:pPr>
    </w:p>
    <w:p w14:paraId="7BF6917B" w14:textId="77777777" w:rsidR="003F57DA" w:rsidRDefault="003F57DA" w:rsidP="00FD720D">
      <w:pPr>
        <w:jc w:val="both"/>
        <w:rPr>
          <w:b/>
          <w:u w:val="single"/>
        </w:rPr>
      </w:pPr>
    </w:p>
    <w:p w14:paraId="72A465BC" w14:textId="77777777" w:rsidR="00330678" w:rsidRDefault="00330678" w:rsidP="00FD720D">
      <w:pPr>
        <w:jc w:val="both"/>
        <w:rPr>
          <w:b/>
          <w:u w:val="single"/>
        </w:rPr>
      </w:pPr>
    </w:p>
    <w:p w14:paraId="42FE358E" w14:textId="3D382660" w:rsidR="00AE7ACE" w:rsidRPr="00AE7ACE" w:rsidRDefault="00AE7ACE" w:rsidP="00FD720D">
      <w:pPr>
        <w:jc w:val="both"/>
        <w:rPr>
          <w:b/>
          <w:u w:val="single"/>
        </w:rPr>
      </w:pPr>
      <w:r w:rsidRPr="00AE7ACE">
        <w:rPr>
          <w:b/>
          <w:u w:val="single"/>
        </w:rPr>
        <w:lastRenderedPageBreak/>
        <w:t>10:00-10:15</w:t>
      </w:r>
      <w:r w:rsidRPr="00AE7ACE">
        <w:rPr>
          <w:b/>
          <w:u w:val="single"/>
        </w:rPr>
        <w:tab/>
        <w:t>Coffee Break</w:t>
      </w:r>
    </w:p>
    <w:p w14:paraId="1D2814EF" w14:textId="1872AA24" w:rsidR="00C66DB7" w:rsidRPr="00AE7ACE" w:rsidRDefault="00C66DB7" w:rsidP="00FD720D">
      <w:pPr>
        <w:jc w:val="both"/>
        <w:rPr>
          <w:b/>
          <w:u w:val="single"/>
        </w:rPr>
      </w:pPr>
      <w:r w:rsidRPr="00AE7ACE">
        <w:rPr>
          <w:b/>
          <w:u w:val="single"/>
        </w:rPr>
        <w:t>10:15-10:45</w:t>
      </w:r>
      <w:r w:rsidRPr="00AE7ACE">
        <w:rPr>
          <w:b/>
          <w:u w:val="single"/>
        </w:rPr>
        <w:tab/>
        <w:t>Q &amp; A with the UN Special Rapporteur on minority issues, Dr Fernand de Varennes</w:t>
      </w:r>
    </w:p>
    <w:p w14:paraId="1428717D" w14:textId="77777777" w:rsidR="00C66DB7" w:rsidRDefault="00C66DB7" w:rsidP="00C66DB7">
      <w:pPr>
        <w:jc w:val="both"/>
        <w:rPr>
          <w:rFonts w:cstheme="minorHAnsi"/>
        </w:rPr>
      </w:pPr>
      <w:r w:rsidRPr="00197D4C">
        <w:rPr>
          <w:i/>
        </w:rPr>
        <w:t xml:space="preserve">Room Location: </w:t>
      </w:r>
      <w:proofErr w:type="spellStart"/>
      <w:r w:rsidRPr="00197D4C">
        <w:rPr>
          <w:rFonts w:cstheme="minorHAnsi"/>
          <w:i/>
        </w:rPr>
        <w:t>Tawee</w:t>
      </w:r>
      <w:proofErr w:type="spellEnd"/>
      <w:r w:rsidRPr="00197D4C">
        <w:rPr>
          <w:rFonts w:cstheme="minorHAnsi"/>
          <w:i/>
        </w:rPr>
        <w:t xml:space="preserve"> </w:t>
      </w:r>
      <w:proofErr w:type="spellStart"/>
      <w:r w:rsidRPr="00197D4C">
        <w:rPr>
          <w:rFonts w:cstheme="minorHAnsi"/>
          <w:i/>
        </w:rPr>
        <w:t>Wattana</w:t>
      </w:r>
      <w:proofErr w:type="spellEnd"/>
      <w:r w:rsidRPr="00197D4C">
        <w:rPr>
          <w:rFonts w:cstheme="minorHAnsi"/>
          <w:i/>
        </w:rPr>
        <w:t xml:space="preserve"> I &amp; II </w:t>
      </w:r>
      <w:proofErr w:type="spellStart"/>
      <w:r w:rsidRPr="00197D4C">
        <w:rPr>
          <w:rFonts w:cstheme="minorHAnsi"/>
          <w:shd w:val="clear" w:color="auto" w:fill="FFFFFF"/>
        </w:rPr>
        <w:t>Salaya</w:t>
      </w:r>
      <w:proofErr w:type="spellEnd"/>
      <w:r w:rsidRPr="00197D4C">
        <w:rPr>
          <w:rFonts w:cstheme="minorHAnsi"/>
          <w:shd w:val="clear" w:color="auto" w:fill="FFFFFF"/>
        </w:rPr>
        <w:t xml:space="preserve"> Pavilion Hotel and Training Center</w:t>
      </w:r>
      <w:r w:rsidRPr="00197D4C">
        <w:rPr>
          <w:rFonts w:cstheme="minorHAnsi"/>
        </w:rPr>
        <w:t xml:space="preserve">, </w:t>
      </w:r>
      <w:proofErr w:type="spellStart"/>
      <w:r w:rsidRPr="00197D4C">
        <w:rPr>
          <w:rFonts w:cstheme="minorHAnsi"/>
        </w:rPr>
        <w:t>Mahidol</w:t>
      </w:r>
      <w:proofErr w:type="spellEnd"/>
      <w:r w:rsidRPr="00197D4C">
        <w:rPr>
          <w:rFonts w:cstheme="minorHAnsi"/>
        </w:rPr>
        <w:t xml:space="preserve"> University</w:t>
      </w:r>
    </w:p>
    <w:p w14:paraId="2D5962E0" w14:textId="77777777" w:rsidR="00AE7ACE" w:rsidRPr="00197D4C" w:rsidRDefault="00AE7ACE" w:rsidP="00C66DB7">
      <w:pPr>
        <w:jc w:val="both"/>
        <w:rPr>
          <w:rFonts w:cstheme="minorHAnsi"/>
          <w:i/>
        </w:rPr>
      </w:pPr>
    </w:p>
    <w:p w14:paraId="56B6AD76" w14:textId="0132EB1D" w:rsidR="00C66DB7" w:rsidRPr="00AE7ACE" w:rsidRDefault="00C66DB7" w:rsidP="00FD720D">
      <w:pPr>
        <w:jc w:val="both"/>
        <w:rPr>
          <w:b/>
          <w:u w:val="single"/>
        </w:rPr>
      </w:pPr>
      <w:r w:rsidRPr="00AE7ACE">
        <w:rPr>
          <w:b/>
          <w:u w:val="single"/>
        </w:rPr>
        <w:t>11:00 – 12:00</w:t>
      </w:r>
      <w:r w:rsidRPr="00AE7ACE">
        <w:rPr>
          <w:b/>
          <w:u w:val="single"/>
        </w:rPr>
        <w:tab/>
        <w:t>Working Groups</w:t>
      </w:r>
    </w:p>
    <w:tbl>
      <w:tblPr>
        <w:tblStyle w:val="Rcsostblzat"/>
        <w:tblW w:w="11340" w:type="dxa"/>
        <w:tblInd w:w="-1139" w:type="dxa"/>
        <w:tblLook w:val="04A0" w:firstRow="1" w:lastRow="0" w:firstColumn="1" w:lastColumn="0" w:noHBand="0" w:noVBand="1"/>
      </w:tblPr>
      <w:tblGrid>
        <w:gridCol w:w="3780"/>
        <w:gridCol w:w="3780"/>
        <w:gridCol w:w="3780"/>
      </w:tblGrid>
      <w:tr w:rsidR="00C66DB7" w:rsidRPr="00197D4C" w14:paraId="0A3F9344" w14:textId="77777777" w:rsidTr="00DA0347">
        <w:tc>
          <w:tcPr>
            <w:tcW w:w="3780" w:type="dxa"/>
          </w:tcPr>
          <w:p w14:paraId="2FC62493" w14:textId="77777777" w:rsidR="00C66DB7" w:rsidRPr="00197D4C" w:rsidRDefault="00C66DB7" w:rsidP="00DA0347">
            <w:pPr>
              <w:jc w:val="both"/>
              <w:rPr>
                <w:b/>
              </w:rPr>
            </w:pPr>
            <w:r w:rsidRPr="00197D4C">
              <w:rPr>
                <w:b/>
              </w:rPr>
              <w:t xml:space="preserve">Working Group 1 – </w:t>
            </w:r>
          </w:p>
          <w:p w14:paraId="5F75EEF2" w14:textId="77777777" w:rsidR="00C66DB7" w:rsidRPr="00197D4C" w:rsidRDefault="00C66DB7" w:rsidP="00DA0347">
            <w:pPr>
              <w:jc w:val="both"/>
              <w:rPr>
                <w:b/>
              </w:rPr>
            </w:pPr>
            <w:r w:rsidRPr="00197D4C">
              <w:rPr>
                <w:b/>
              </w:rPr>
              <w:t>Human Rights and minority language education</w:t>
            </w:r>
          </w:p>
        </w:tc>
        <w:tc>
          <w:tcPr>
            <w:tcW w:w="3780" w:type="dxa"/>
          </w:tcPr>
          <w:p w14:paraId="4A5CA80F" w14:textId="77777777" w:rsidR="00C66DB7" w:rsidRPr="00197D4C" w:rsidRDefault="00C66DB7" w:rsidP="00DA0347">
            <w:pPr>
              <w:jc w:val="both"/>
              <w:rPr>
                <w:b/>
              </w:rPr>
            </w:pPr>
            <w:r w:rsidRPr="00197D4C">
              <w:rPr>
                <w:b/>
              </w:rPr>
              <w:t>Working Group 2 –</w:t>
            </w:r>
          </w:p>
          <w:p w14:paraId="5FA821BC" w14:textId="77777777" w:rsidR="00C66DB7" w:rsidRPr="00197D4C" w:rsidRDefault="00C66DB7" w:rsidP="00DA0347">
            <w:pPr>
              <w:jc w:val="both"/>
              <w:rPr>
                <w:b/>
              </w:rPr>
            </w:pPr>
            <w:r w:rsidRPr="00197D4C">
              <w:rPr>
                <w:b/>
              </w:rPr>
              <w:t>Public policy objectives and practices for education in minority languages</w:t>
            </w:r>
          </w:p>
        </w:tc>
        <w:tc>
          <w:tcPr>
            <w:tcW w:w="3780" w:type="dxa"/>
          </w:tcPr>
          <w:p w14:paraId="502324C7" w14:textId="77777777" w:rsidR="00C66DB7" w:rsidRPr="00197D4C" w:rsidRDefault="00C66DB7" w:rsidP="00DA0347">
            <w:pPr>
              <w:jc w:val="both"/>
              <w:rPr>
                <w:b/>
              </w:rPr>
            </w:pPr>
            <w:r w:rsidRPr="00197D4C">
              <w:rPr>
                <w:b/>
              </w:rPr>
              <w:t>Working Group 3 –</w:t>
            </w:r>
          </w:p>
          <w:p w14:paraId="6F46CD51" w14:textId="77777777" w:rsidR="00C66DB7" w:rsidRPr="00197D4C" w:rsidRDefault="00C66DB7" w:rsidP="00DA0347">
            <w:pPr>
              <w:jc w:val="both"/>
              <w:rPr>
                <w:b/>
              </w:rPr>
            </w:pPr>
            <w:r>
              <w:rPr>
                <w:b/>
              </w:rPr>
              <w:t>Effective practices in education in and teaching of minority languages, including resources and management for the effective implementation</w:t>
            </w:r>
          </w:p>
        </w:tc>
      </w:tr>
      <w:tr w:rsidR="00C66DB7" w:rsidRPr="00197D4C" w14:paraId="5CF76C6C" w14:textId="77777777" w:rsidTr="00DA0347">
        <w:tc>
          <w:tcPr>
            <w:tcW w:w="3780" w:type="dxa"/>
          </w:tcPr>
          <w:p w14:paraId="44014E7A" w14:textId="77777777" w:rsidR="00C66DB7" w:rsidRPr="00197D4C" w:rsidRDefault="00C66DB7" w:rsidP="00DA0347">
            <w:pPr>
              <w:jc w:val="both"/>
              <w:rPr>
                <w:i/>
              </w:rPr>
            </w:pPr>
            <w:r w:rsidRPr="00343DD0">
              <w:rPr>
                <w:i/>
              </w:rPr>
              <w:t xml:space="preserve">Room Location: </w:t>
            </w:r>
            <w:proofErr w:type="spellStart"/>
            <w:r w:rsidRPr="00343DD0">
              <w:rPr>
                <w:rFonts w:cstheme="minorHAnsi"/>
                <w:i/>
              </w:rPr>
              <w:t>Tawee</w:t>
            </w:r>
            <w:proofErr w:type="spellEnd"/>
            <w:r w:rsidRPr="00343DD0">
              <w:rPr>
                <w:rFonts w:cstheme="minorHAnsi"/>
                <w:i/>
              </w:rPr>
              <w:t xml:space="preserve"> </w:t>
            </w:r>
            <w:proofErr w:type="spellStart"/>
            <w:r w:rsidRPr="00343DD0">
              <w:rPr>
                <w:rFonts w:cstheme="minorHAnsi"/>
                <w:i/>
              </w:rPr>
              <w:t>Wattana</w:t>
            </w:r>
            <w:proofErr w:type="spellEnd"/>
            <w:r w:rsidRPr="00343DD0">
              <w:rPr>
                <w:rFonts w:cstheme="minorHAnsi"/>
                <w:i/>
              </w:rPr>
              <w:t xml:space="preserve"> I</w:t>
            </w:r>
          </w:p>
        </w:tc>
        <w:tc>
          <w:tcPr>
            <w:tcW w:w="3780" w:type="dxa"/>
          </w:tcPr>
          <w:p w14:paraId="012C6FB2" w14:textId="77777777" w:rsidR="00C66DB7" w:rsidRPr="00197D4C" w:rsidRDefault="00C66DB7" w:rsidP="00DA0347">
            <w:pPr>
              <w:jc w:val="both"/>
              <w:rPr>
                <w:i/>
              </w:rPr>
            </w:pPr>
            <w:r w:rsidRPr="00343DD0">
              <w:rPr>
                <w:i/>
              </w:rPr>
              <w:t xml:space="preserve">Room Location: </w:t>
            </w:r>
            <w:proofErr w:type="spellStart"/>
            <w:r w:rsidRPr="00343DD0">
              <w:rPr>
                <w:i/>
              </w:rPr>
              <w:t>MahaSwasdee</w:t>
            </w:r>
            <w:proofErr w:type="spellEnd"/>
            <w:r w:rsidRPr="00343DD0">
              <w:rPr>
                <w:i/>
              </w:rPr>
              <w:t xml:space="preserve"> I</w:t>
            </w:r>
          </w:p>
        </w:tc>
        <w:tc>
          <w:tcPr>
            <w:tcW w:w="3780" w:type="dxa"/>
          </w:tcPr>
          <w:p w14:paraId="20C5BD2F" w14:textId="77777777" w:rsidR="00C66DB7" w:rsidRPr="00197D4C" w:rsidRDefault="00C66DB7" w:rsidP="00DA0347">
            <w:pPr>
              <w:jc w:val="both"/>
              <w:rPr>
                <w:i/>
              </w:rPr>
            </w:pPr>
            <w:r w:rsidRPr="00343DD0">
              <w:rPr>
                <w:i/>
              </w:rPr>
              <w:t xml:space="preserve">Room Location: </w:t>
            </w:r>
            <w:proofErr w:type="spellStart"/>
            <w:r w:rsidRPr="00343DD0">
              <w:rPr>
                <w:i/>
              </w:rPr>
              <w:t>MahaSwasdee</w:t>
            </w:r>
            <w:proofErr w:type="spellEnd"/>
            <w:r w:rsidRPr="00343DD0">
              <w:rPr>
                <w:i/>
              </w:rPr>
              <w:t xml:space="preserve"> II</w:t>
            </w:r>
          </w:p>
        </w:tc>
      </w:tr>
      <w:tr w:rsidR="00C66DB7" w:rsidRPr="00197D4C" w14:paraId="3780682E" w14:textId="77777777" w:rsidTr="00DA0347">
        <w:tc>
          <w:tcPr>
            <w:tcW w:w="3780" w:type="dxa"/>
          </w:tcPr>
          <w:p w14:paraId="1B0740FE" w14:textId="77777777" w:rsidR="00C66DB7" w:rsidRPr="00197D4C" w:rsidRDefault="00C66DB7" w:rsidP="00DA0347">
            <w:pPr>
              <w:jc w:val="both"/>
              <w:rPr>
                <w:b/>
              </w:rPr>
            </w:pPr>
          </w:p>
          <w:p w14:paraId="005512AA" w14:textId="77777777" w:rsidR="00C66DB7" w:rsidRPr="00142BD8" w:rsidRDefault="00C66DB7" w:rsidP="00DA0347">
            <w:pPr>
              <w:jc w:val="both"/>
              <w:rPr>
                <w:b/>
                <w:u w:val="single"/>
              </w:rPr>
            </w:pPr>
            <w:r w:rsidRPr="00142BD8">
              <w:rPr>
                <w:u w:val="single"/>
              </w:rPr>
              <w:t>Experts</w:t>
            </w:r>
          </w:p>
          <w:p w14:paraId="5AB9B4AF" w14:textId="61B4D958" w:rsidR="00C66DB7" w:rsidRDefault="00936F0F" w:rsidP="00BE5DDD">
            <w:pPr>
              <w:pStyle w:val="Listaszerbekezds"/>
              <w:numPr>
                <w:ilvl w:val="0"/>
                <w:numId w:val="26"/>
              </w:numPr>
              <w:jc w:val="both"/>
            </w:pPr>
            <w:hyperlink r:id="rId25" w:history="1">
              <w:r w:rsidR="00C66DB7" w:rsidRPr="000560BA">
                <w:rPr>
                  <w:rStyle w:val="Hiperhivatkozs"/>
                </w:rPr>
                <w:t>Marie L</w:t>
              </w:r>
              <w:r w:rsidR="00C66DB7">
                <w:rPr>
                  <w:rStyle w:val="Hiperhivatkozs"/>
                </w:rPr>
                <w:t>ALL</w:t>
              </w:r>
            </w:hyperlink>
            <w:r w:rsidR="00C66DB7">
              <w:t xml:space="preserve"> (University College London, UK)</w:t>
            </w:r>
          </w:p>
          <w:p w14:paraId="21558EDF" w14:textId="7202FFB3" w:rsidR="00C66DB7" w:rsidRDefault="00936F0F" w:rsidP="00BE5DDD">
            <w:pPr>
              <w:pStyle w:val="Listaszerbekezds"/>
              <w:numPr>
                <w:ilvl w:val="0"/>
                <w:numId w:val="26"/>
              </w:numPr>
              <w:jc w:val="both"/>
            </w:pPr>
            <w:hyperlink r:id="rId26" w:history="1">
              <w:r w:rsidR="00C66DB7" w:rsidRPr="00142BD8">
                <w:rPr>
                  <w:rStyle w:val="Hiperhivatkozs"/>
                </w:rPr>
                <w:t>Joseph L</w:t>
              </w:r>
              <w:r w:rsidR="00C66DB7">
                <w:rPr>
                  <w:rStyle w:val="Hiperhivatkozs"/>
                </w:rPr>
                <w:t>O</w:t>
              </w:r>
              <w:r w:rsidR="00C66DB7" w:rsidRPr="00142BD8">
                <w:rPr>
                  <w:rStyle w:val="Hiperhivatkozs"/>
                </w:rPr>
                <w:t xml:space="preserve"> B</w:t>
              </w:r>
              <w:r w:rsidR="00C66DB7">
                <w:rPr>
                  <w:rStyle w:val="Hiperhivatkozs"/>
                </w:rPr>
                <w:t>IANCO</w:t>
              </w:r>
            </w:hyperlink>
            <w:r w:rsidR="00C66DB7">
              <w:t>, (University of Melbourne, Australia)</w:t>
            </w:r>
          </w:p>
          <w:p w14:paraId="6A56B516" w14:textId="78186418" w:rsidR="00C66DB7" w:rsidRDefault="00936F0F" w:rsidP="00BE5DDD">
            <w:pPr>
              <w:pStyle w:val="Listaszerbekezds"/>
              <w:numPr>
                <w:ilvl w:val="0"/>
                <w:numId w:val="26"/>
              </w:numPr>
              <w:jc w:val="both"/>
            </w:pPr>
            <w:hyperlink r:id="rId27" w:history="1">
              <w:r w:rsidR="00C66DB7" w:rsidRPr="000560BA">
                <w:rPr>
                  <w:rStyle w:val="Hiperhivatkozs"/>
                </w:rPr>
                <w:t>Dilnur R</w:t>
              </w:r>
              <w:r w:rsidR="00C66DB7">
                <w:rPr>
                  <w:rStyle w:val="Hiperhivatkozs"/>
                </w:rPr>
                <w:t>EYHAN</w:t>
              </w:r>
            </w:hyperlink>
            <w:r w:rsidR="00C66DB7">
              <w:t xml:space="preserve"> (</w:t>
            </w:r>
            <w:r w:rsidR="00C66DB7" w:rsidRPr="00477CC8">
              <w:t>National Institute of Oriental Languages and Civilizations</w:t>
            </w:r>
            <w:r w:rsidR="00C66DB7">
              <w:t>, France)</w:t>
            </w:r>
          </w:p>
          <w:p w14:paraId="04556323" w14:textId="77777777" w:rsidR="00BE5DDD" w:rsidRDefault="00BE5DDD" w:rsidP="00DA0347">
            <w:pPr>
              <w:jc w:val="both"/>
            </w:pPr>
          </w:p>
          <w:p w14:paraId="6049EBA9" w14:textId="4ECAB69A" w:rsidR="00C66DB7" w:rsidRPr="00197D4C" w:rsidRDefault="00330678" w:rsidP="00BE5DDD">
            <w:pPr>
              <w:jc w:val="both"/>
            </w:pPr>
            <w:r>
              <w:t xml:space="preserve">Chair: </w:t>
            </w:r>
            <w:r w:rsidR="00C66DB7">
              <w:t>Sriprapha PETCHARAMESREE (</w:t>
            </w:r>
            <w:r w:rsidR="00C66DB7" w:rsidRPr="00477CC8">
              <w:t xml:space="preserve">Human Rights and Peace Studies at </w:t>
            </w:r>
            <w:proofErr w:type="spellStart"/>
            <w:r w:rsidR="00C66DB7" w:rsidRPr="00477CC8">
              <w:t>Mahidol</w:t>
            </w:r>
            <w:proofErr w:type="spellEnd"/>
            <w:r w:rsidR="00C66DB7" w:rsidRPr="00477CC8">
              <w:t xml:space="preserve"> University</w:t>
            </w:r>
            <w:r w:rsidR="00C66DB7">
              <w:t>, Thailand)</w:t>
            </w:r>
          </w:p>
        </w:tc>
        <w:tc>
          <w:tcPr>
            <w:tcW w:w="3780" w:type="dxa"/>
          </w:tcPr>
          <w:p w14:paraId="0EE2AEB4" w14:textId="77777777" w:rsidR="00C66DB7" w:rsidRPr="00197D4C" w:rsidRDefault="00C66DB7" w:rsidP="00DA0347">
            <w:pPr>
              <w:jc w:val="both"/>
              <w:rPr>
                <w:b/>
              </w:rPr>
            </w:pPr>
          </w:p>
          <w:p w14:paraId="2954EFFB" w14:textId="77777777" w:rsidR="00C66DB7" w:rsidRPr="00142BD8" w:rsidRDefault="00C66DB7" w:rsidP="00DA0347">
            <w:pPr>
              <w:jc w:val="both"/>
              <w:rPr>
                <w:u w:val="single"/>
              </w:rPr>
            </w:pPr>
            <w:r w:rsidRPr="00142BD8">
              <w:rPr>
                <w:u w:val="single"/>
              </w:rPr>
              <w:t>Experts</w:t>
            </w:r>
          </w:p>
          <w:p w14:paraId="3A8739B0" w14:textId="51CC1B72" w:rsidR="00C66DB7" w:rsidRDefault="00936F0F" w:rsidP="00BE5DDD">
            <w:pPr>
              <w:pStyle w:val="Listaszerbekezds"/>
              <w:numPr>
                <w:ilvl w:val="0"/>
                <w:numId w:val="27"/>
              </w:numPr>
              <w:jc w:val="both"/>
            </w:pPr>
            <w:hyperlink r:id="rId28" w:history="1">
              <w:r w:rsidR="00C66DB7" w:rsidRPr="00477CC8">
                <w:rPr>
                  <w:rStyle w:val="Hiperhivatkozs"/>
                </w:rPr>
                <w:t>Hywel C</w:t>
              </w:r>
              <w:r w:rsidR="00C66DB7">
                <w:rPr>
                  <w:rStyle w:val="Hiperhivatkozs"/>
                </w:rPr>
                <w:t>OLEMAN</w:t>
              </w:r>
            </w:hyperlink>
            <w:r w:rsidR="00C66DB7">
              <w:t xml:space="preserve"> (University of Leeds, UK)</w:t>
            </w:r>
          </w:p>
          <w:p w14:paraId="70BCF60B" w14:textId="1E45B4AA" w:rsidR="00C66DB7" w:rsidRDefault="00936F0F" w:rsidP="00BE5DDD">
            <w:pPr>
              <w:pStyle w:val="Listaszerbekezds"/>
              <w:numPr>
                <w:ilvl w:val="0"/>
                <w:numId w:val="27"/>
              </w:numPr>
              <w:jc w:val="both"/>
            </w:pPr>
            <w:hyperlink r:id="rId29" w:history="1">
              <w:r w:rsidR="00C66DB7" w:rsidRPr="00477CC8">
                <w:rPr>
                  <w:rStyle w:val="Hiperhivatkozs"/>
                </w:rPr>
                <w:t>Stephen M</w:t>
              </w:r>
            </w:hyperlink>
            <w:r w:rsidR="00C66DB7">
              <w:rPr>
                <w:rStyle w:val="Hiperhivatkozs"/>
              </w:rPr>
              <w:t>AY</w:t>
            </w:r>
            <w:r w:rsidR="00C66DB7">
              <w:t xml:space="preserve"> (University of Auckland, New Zealand)</w:t>
            </w:r>
          </w:p>
          <w:p w14:paraId="1C37ED6C" w14:textId="7330A5D6" w:rsidR="00C66DB7" w:rsidRDefault="00936F0F" w:rsidP="00BE5DDD">
            <w:pPr>
              <w:pStyle w:val="Listaszerbekezds"/>
              <w:numPr>
                <w:ilvl w:val="0"/>
                <w:numId w:val="27"/>
              </w:numPr>
              <w:jc w:val="both"/>
            </w:pPr>
            <w:hyperlink r:id="rId30" w:history="1">
              <w:r w:rsidR="00C66DB7" w:rsidRPr="004F350B">
                <w:rPr>
                  <w:rStyle w:val="Hiperhivatkozs"/>
                </w:rPr>
                <w:t>Shivani N</w:t>
              </w:r>
              <w:r w:rsidR="00C66DB7">
                <w:rPr>
                  <w:rStyle w:val="Hiperhivatkozs"/>
                </w:rPr>
                <w:t>AG</w:t>
              </w:r>
            </w:hyperlink>
            <w:r w:rsidR="00C66DB7">
              <w:t xml:space="preserve"> (</w:t>
            </w:r>
            <w:proofErr w:type="spellStart"/>
            <w:r w:rsidR="00C66DB7">
              <w:t>Ambedkar</w:t>
            </w:r>
            <w:proofErr w:type="spellEnd"/>
            <w:r w:rsidR="00C66DB7">
              <w:t xml:space="preserve"> University Delhi, India)</w:t>
            </w:r>
          </w:p>
          <w:p w14:paraId="289C1197" w14:textId="77777777" w:rsidR="00C66DB7" w:rsidRDefault="00C66DB7" w:rsidP="00DA0347">
            <w:pPr>
              <w:jc w:val="both"/>
            </w:pPr>
          </w:p>
          <w:p w14:paraId="065BA108" w14:textId="77777777" w:rsidR="00C66DB7" w:rsidRDefault="00C66DB7" w:rsidP="00DA0347">
            <w:pPr>
              <w:jc w:val="both"/>
            </w:pPr>
          </w:p>
          <w:p w14:paraId="043D54DA" w14:textId="77777777" w:rsidR="00C66DB7" w:rsidRPr="00197D4C" w:rsidRDefault="00C66DB7" w:rsidP="00DA0347">
            <w:pPr>
              <w:jc w:val="both"/>
            </w:pPr>
            <w:r>
              <w:t>Chair: Taisuke KOMATSU (IMADR)</w:t>
            </w:r>
          </w:p>
          <w:p w14:paraId="3FECD15D" w14:textId="77777777" w:rsidR="00C66DB7" w:rsidRPr="00197D4C" w:rsidRDefault="00C66DB7" w:rsidP="00DA0347">
            <w:pPr>
              <w:jc w:val="both"/>
              <w:rPr>
                <w:b/>
              </w:rPr>
            </w:pPr>
          </w:p>
        </w:tc>
        <w:tc>
          <w:tcPr>
            <w:tcW w:w="3780" w:type="dxa"/>
          </w:tcPr>
          <w:p w14:paraId="7B28B007" w14:textId="77777777" w:rsidR="00C66DB7" w:rsidRPr="00197D4C" w:rsidRDefault="00C66DB7" w:rsidP="00DA0347">
            <w:pPr>
              <w:jc w:val="both"/>
              <w:rPr>
                <w:b/>
              </w:rPr>
            </w:pPr>
          </w:p>
          <w:p w14:paraId="62F5F52D" w14:textId="77777777" w:rsidR="00C66DB7" w:rsidRPr="004F350B" w:rsidRDefault="00C66DB7" w:rsidP="00DA0347">
            <w:pPr>
              <w:jc w:val="both"/>
              <w:rPr>
                <w:b/>
                <w:u w:val="single"/>
              </w:rPr>
            </w:pPr>
            <w:r w:rsidRPr="004F350B">
              <w:rPr>
                <w:u w:val="single"/>
              </w:rPr>
              <w:t>Experts</w:t>
            </w:r>
          </w:p>
          <w:p w14:paraId="10CBAA46" w14:textId="2C56F8E8" w:rsidR="00C66DB7" w:rsidRDefault="00C66DB7" w:rsidP="00BE5DDD">
            <w:pPr>
              <w:pStyle w:val="Listaszerbekezds"/>
              <w:numPr>
                <w:ilvl w:val="0"/>
                <w:numId w:val="28"/>
              </w:numPr>
              <w:jc w:val="both"/>
            </w:pPr>
            <w:r>
              <w:t>Wooki PARK-KIM (</w:t>
            </w:r>
            <w:r w:rsidRPr="00477CC8">
              <w:t>Human Rights Association for Korean Residents in Japan</w:t>
            </w:r>
            <w:r>
              <w:t xml:space="preserve">) </w:t>
            </w:r>
          </w:p>
          <w:p w14:paraId="704FFA9F" w14:textId="1F97A0FE" w:rsidR="00C66DB7" w:rsidRDefault="00936F0F" w:rsidP="00BE5DDD">
            <w:pPr>
              <w:pStyle w:val="Listaszerbekezds"/>
              <w:numPr>
                <w:ilvl w:val="0"/>
                <w:numId w:val="28"/>
              </w:numPr>
              <w:jc w:val="both"/>
            </w:pPr>
            <w:hyperlink r:id="rId31" w:history="1">
              <w:r w:rsidR="00C66DB7" w:rsidRPr="00477CC8">
                <w:rPr>
                  <w:rStyle w:val="Hiperhivatkozs"/>
                </w:rPr>
                <w:t>Kirk P</w:t>
              </w:r>
              <w:r w:rsidR="00C66DB7">
                <w:rPr>
                  <w:rStyle w:val="Hiperhivatkozs"/>
                </w:rPr>
                <w:t>ERSON</w:t>
              </w:r>
            </w:hyperlink>
            <w:r w:rsidR="00C66DB7">
              <w:t xml:space="preserve"> (</w:t>
            </w:r>
            <w:r w:rsidR="00FE04B8">
              <w:rPr>
                <w:rFonts w:eastAsia="Times New Roman"/>
              </w:rPr>
              <w:t xml:space="preserve">SIL International and </w:t>
            </w:r>
            <w:proofErr w:type="spellStart"/>
            <w:r w:rsidR="00FE04B8">
              <w:rPr>
                <w:rFonts w:eastAsia="Times New Roman"/>
              </w:rPr>
              <w:t>Mahidol</w:t>
            </w:r>
            <w:proofErr w:type="spellEnd"/>
            <w:r w:rsidR="00FE04B8">
              <w:rPr>
                <w:rFonts w:eastAsia="Times New Roman"/>
              </w:rPr>
              <w:t xml:space="preserve"> University</w:t>
            </w:r>
            <w:r w:rsidR="00C66DB7">
              <w:t>, Thailand)</w:t>
            </w:r>
          </w:p>
          <w:p w14:paraId="474E92A2" w14:textId="1707F968" w:rsidR="00C66DB7" w:rsidRDefault="00936F0F" w:rsidP="00BE5DDD">
            <w:pPr>
              <w:pStyle w:val="Listaszerbekezds"/>
              <w:numPr>
                <w:ilvl w:val="0"/>
                <w:numId w:val="28"/>
              </w:numPr>
              <w:jc w:val="both"/>
            </w:pPr>
            <w:hyperlink r:id="rId32" w:history="1">
              <w:r w:rsidR="00C66DB7" w:rsidRPr="004F350B">
                <w:rPr>
                  <w:rStyle w:val="Hiperhivatkozs"/>
                </w:rPr>
                <w:t>Linda T</w:t>
              </w:r>
              <w:r w:rsidR="00C66DB7">
                <w:rPr>
                  <w:rStyle w:val="Hiperhivatkozs"/>
                </w:rPr>
                <w:t>SUNG</w:t>
              </w:r>
            </w:hyperlink>
            <w:r w:rsidR="00C66DB7">
              <w:t xml:space="preserve"> (</w:t>
            </w:r>
            <w:r w:rsidR="00C66DB7" w:rsidRPr="004F350B">
              <w:t>The University of Sydney</w:t>
            </w:r>
            <w:r w:rsidR="00C66DB7">
              <w:t>, Australia)</w:t>
            </w:r>
          </w:p>
          <w:p w14:paraId="2C5C27D8" w14:textId="77777777" w:rsidR="00C66DB7" w:rsidRDefault="00C66DB7" w:rsidP="00DA0347">
            <w:pPr>
              <w:jc w:val="both"/>
            </w:pPr>
          </w:p>
          <w:p w14:paraId="66715EE3" w14:textId="77777777" w:rsidR="00C66DB7" w:rsidRDefault="00C66DB7" w:rsidP="00DA0347">
            <w:pPr>
              <w:pStyle w:val="Listaszerbekezds"/>
              <w:jc w:val="both"/>
            </w:pPr>
            <w:bookmarkStart w:id="0" w:name="_GoBack"/>
            <w:bookmarkEnd w:id="0"/>
          </w:p>
          <w:p w14:paraId="26520701" w14:textId="2692271B" w:rsidR="00C66DB7" w:rsidRPr="00197D4C" w:rsidRDefault="00C66DB7" w:rsidP="00DA0347">
            <w:pPr>
              <w:jc w:val="both"/>
            </w:pPr>
            <w:r>
              <w:t>Chair: Forum Asia</w:t>
            </w:r>
            <w:r w:rsidR="00BE5DDD">
              <w:t xml:space="preserve"> </w:t>
            </w:r>
            <w:r w:rsidR="009937BF">
              <w:t>–</w:t>
            </w:r>
            <w:r w:rsidR="00BE5DDD">
              <w:t xml:space="preserve"> </w:t>
            </w:r>
            <w:r w:rsidR="009937BF">
              <w:t>(</w:t>
            </w:r>
            <w:r w:rsidR="00BE5DDD">
              <w:t>TBC</w:t>
            </w:r>
            <w:r>
              <w:t>)</w:t>
            </w:r>
          </w:p>
          <w:p w14:paraId="33E3715A" w14:textId="77777777" w:rsidR="00C66DB7" w:rsidRPr="00197D4C" w:rsidRDefault="00C66DB7" w:rsidP="00DA0347">
            <w:pPr>
              <w:jc w:val="both"/>
              <w:rPr>
                <w:b/>
              </w:rPr>
            </w:pPr>
          </w:p>
        </w:tc>
      </w:tr>
    </w:tbl>
    <w:p w14:paraId="27F7C90C" w14:textId="77777777" w:rsidR="00330678" w:rsidRDefault="00330678" w:rsidP="00FD720D">
      <w:pPr>
        <w:jc w:val="both"/>
        <w:rPr>
          <w:b/>
          <w:u w:val="single"/>
        </w:rPr>
      </w:pPr>
    </w:p>
    <w:p w14:paraId="62FDEC37" w14:textId="24B8DA8D" w:rsidR="00853073" w:rsidRPr="00AE7ACE" w:rsidRDefault="00454CAD" w:rsidP="00FD720D">
      <w:pPr>
        <w:jc w:val="both"/>
        <w:rPr>
          <w:b/>
          <w:u w:val="single"/>
        </w:rPr>
      </w:pPr>
      <w:r w:rsidRPr="00AE7ACE">
        <w:rPr>
          <w:b/>
          <w:u w:val="single"/>
        </w:rPr>
        <w:t>12</w:t>
      </w:r>
      <w:r w:rsidR="00FE5D1D" w:rsidRPr="00AE7ACE">
        <w:rPr>
          <w:b/>
          <w:u w:val="single"/>
        </w:rPr>
        <w:t>:</w:t>
      </w:r>
      <w:r w:rsidR="003723E0" w:rsidRPr="00AE7ACE">
        <w:rPr>
          <w:b/>
          <w:u w:val="single"/>
        </w:rPr>
        <w:t>00</w:t>
      </w:r>
      <w:r w:rsidR="00642ED8" w:rsidRPr="00AE7ACE">
        <w:rPr>
          <w:b/>
          <w:u w:val="single"/>
        </w:rPr>
        <w:t>-1</w:t>
      </w:r>
      <w:r w:rsidRPr="00AE7ACE">
        <w:rPr>
          <w:b/>
          <w:u w:val="single"/>
        </w:rPr>
        <w:t>3</w:t>
      </w:r>
      <w:r w:rsidR="007F3C30" w:rsidRPr="00AE7ACE">
        <w:rPr>
          <w:b/>
          <w:u w:val="single"/>
        </w:rPr>
        <w:t>:30</w:t>
      </w:r>
      <w:r w:rsidR="0034318B" w:rsidRPr="00AE7ACE">
        <w:rPr>
          <w:b/>
          <w:u w:val="single"/>
        </w:rPr>
        <w:tab/>
      </w:r>
      <w:r w:rsidR="00FE5D1D" w:rsidRPr="00AE7ACE">
        <w:rPr>
          <w:b/>
          <w:u w:val="single"/>
        </w:rPr>
        <w:t>Lunch break</w:t>
      </w:r>
    </w:p>
    <w:p w14:paraId="62A51169" w14:textId="77777777" w:rsidR="00AE7ACE" w:rsidRPr="00197D4C" w:rsidRDefault="00AE7ACE" w:rsidP="00FD720D">
      <w:pPr>
        <w:jc w:val="both"/>
        <w:rPr>
          <w:b/>
        </w:rPr>
      </w:pPr>
    </w:p>
    <w:p w14:paraId="425BE85A" w14:textId="77777777" w:rsidR="00642ED8" w:rsidRPr="00AE7ACE" w:rsidRDefault="003D34A9" w:rsidP="00FD720D">
      <w:pPr>
        <w:jc w:val="both"/>
        <w:rPr>
          <w:b/>
          <w:u w:val="single"/>
        </w:rPr>
      </w:pPr>
      <w:r w:rsidRPr="00AE7ACE">
        <w:rPr>
          <w:b/>
          <w:u w:val="single"/>
        </w:rPr>
        <w:t>1</w:t>
      </w:r>
      <w:r w:rsidR="00454CAD" w:rsidRPr="00AE7ACE">
        <w:rPr>
          <w:b/>
          <w:u w:val="single"/>
        </w:rPr>
        <w:t>3</w:t>
      </w:r>
      <w:r w:rsidRPr="00AE7ACE">
        <w:rPr>
          <w:b/>
          <w:u w:val="single"/>
        </w:rPr>
        <w:t>:</w:t>
      </w:r>
      <w:r w:rsidR="00454CAD" w:rsidRPr="00AE7ACE">
        <w:rPr>
          <w:b/>
          <w:u w:val="single"/>
        </w:rPr>
        <w:t>30-16:00</w:t>
      </w:r>
      <w:r w:rsidR="0034318B" w:rsidRPr="00AE7ACE">
        <w:rPr>
          <w:b/>
          <w:u w:val="single"/>
        </w:rPr>
        <w:tab/>
      </w:r>
      <w:r w:rsidR="009E70A2" w:rsidRPr="00AE7ACE">
        <w:rPr>
          <w:b/>
          <w:u w:val="single"/>
        </w:rPr>
        <w:t xml:space="preserve">Plenary: </w:t>
      </w:r>
      <w:r w:rsidR="003723E0" w:rsidRPr="00AE7ACE">
        <w:rPr>
          <w:b/>
          <w:u w:val="single"/>
        </w:rPr>
        <w:t>Presentation of Recommendations</w:t>
      </w:r>
    </w:p>
    <w:p w14:paraId="5933007E" w14:textId="15D798F9" w:rsidR="00AE7ACE" w:rsidRPr="00197D4C" w:rsidRDefault="00AE7ACE" w:rsidP="00FD720D">
      <w:pPr>
        <w:jc w:val="both"/>
        <w:rPr>
          <w:b/>
        </w:rPr>
      </w:pPr>
      <w:r>
        <w:rPr>
          <w:b/>
        </w:rPr>
        <w:t>(15:00-15:15</w:t>
      </w:r>
      <w:r>
        <w:rPr>
          <w:b/>
        </w:rPr>
        <w:tab/>
        <w:t>Coffee Break)</w:t>
      </w:r>
    </w:p>
    <w:p w14:paraId="5AED8D86" w14:textId="77777777" w:rsidR="00343DD0" w:rsidRDefault="00343DD0" w:rsidP="0013535A">
      <w:pPr>
        <w:jc w:val="both"/>
        <w:rPr>
          <w:i/>
        </w:rPr>
      </w:pPr>
      <w:r w:rsidRPr="00197D4C">
        <w:rPr>
          <w:i/>
        </w:rPr>
        <w:t xml:space="preserve">Room Location: </w:t>
      </w:r>
      <w:proofErr w:type="spellStart"/>
      <w:r w:rsidRPr="00197D4C">
        <w:rPr>
          <w:rFonts w:cstheme="minorHAnsi"/>
          <w:i/>
        </w:rPr>
        <w:t>Tawee</w:t>
      </w:r>
      <w:proofErr w:type="spellEnd"/>
      <w:r w:rsidRPr="00197D4C">
        <w:rPr>
          <w:rFonts w:cstheme="minorHAnsi"/>
          <w:i/>
        </w:rPr>
        <w:t xml:space="preserve"> </w:t>
      </w:r>
      <w:proofErr w:type="spellStart"/>
      <w:r w:rsidRPr="00197D4C">
        <w:rPr>
          <w:rFonts w:cstheme="minorHAnsi"/>
          <w:i/>
        </w:rPr>
        <w:t>Wattana</w:t>
      </w:r>
      <w:proofErr w:type="spellEnd"/>
      <w:r w:rsidRPr="00197D4C">
        <w:rPr>
          <w:rFonts w:cstheme="minorHAnsi"/>
          <w:i/>
        </w:rPr>
        <w:t xml:space="preserve"> I &amp; II </w:t>
      </w:r>
      <w:proofErr w:type="spellStart"/>
      <w:r w:rsidRPr="00343DD0">
        <w:rPr>
          <w:rFonts w:cstheme="minorHAnsi"/>
          <w:i/>
          <w:shd w:val="clear" w:color="auto" w:fill="FFFFFF"/>
        </w:rPr>
        <w:t>Salaya</w:t>
      </w:r>
      <w:proofErr w:type="spellEnd"/>
      <w:r w:rsidRPr="00343DD0">
        <w:rPr>
          <w:rFonts w:cstheme="minorHAnsi"/>
          <w:i/>
          <w:shd w:val="clear" w:color="auto" w:fill="FFFFFF"/>
        </w:rPr>
        <w:t xml:space="preserve"> Pavilion Hotel and Training Center</w:t>
      </w:r>
      <w:r w:rsidRPr="00343DD0">
        <w:rPr>
          <w:rFonts w:cstheme="minorHAnsi"/>
          <w:i/>
        </w:rPr>
        <w:t xml:space="preserve">, </w:t>
      </w:r>
      <w:proofErr w:type="spellStart"/>
      <w:r w:rsidRPr="00343DD0">
        <w:rPr>
          <w:rFonts w:cstheme="minorHAnsi"/>
          <w:i/>
        </w:rPr>
        <w:t>Mahidol</w:t>
      </w:r>
      <w:proofErr w:type="spellEnd"/>
      <w:r w:rsidRPr="00343DD0">
        <w:rPr>
          <w:rFonts w:cstheme="minorHAnsi"/>
          <w:i/>
        </w:rPr>
        <w:t xml:space="preserve"> University</w:t>
      </w:r>
    </w:p>
    <w:p w14:paraId="55384642" w14:textId="77777777" w:rsidR="003723E0" w:rsidRPr="00197D4C" w:rsidRDefault="00F425EB" w:rsidP="0013535A">
      <w:pPr>
        <w:jc w:val="both"/>
      </w:pPr>
      <w:r w:rsidRPr="00197D4C">
        <w:t xml:space="preserve">In this session, </w:t>
      </w:r>
      <w:r w:rsidR="00B85FF1">
        <w:t>the lead expert</w:t>
      </w:r>
      <w:r w:rsidRPr="00197D4C">
        <w:t xml:space="preserve"> from each Working Group will present the issues discussed and the draft recommendations proposed.  </w:t>
      </w:r>
      <w:r w:rsidR="009E70A2" w:rsidRPr="00197D4C">
        <w:t xml:space="preserve">After all recommendations are presented, </w:t>
      </w:r>
      <w:r w:rsidR="00C7069A">
        <w:t>t</w:t>
      </w:r>
      <w:r w:rsidRPr="00197D4C">
        <w:t>here will be an opportunity for further questions and answers.</w:t>
      </w:r>
    </w:p>
    <w:p w14:paraId="6AEC3E3F" w14:textId="614F3C69" w:rsidR="00853073" w:rsidRPr="00197D4C" w:rsidRDefault="00853073" w:rsidP="00853073">
      <w:pPr>
        <w:jc w:val="both"/>
      </w:pPr>
      <w:r w:rsidRPr="00197D4C">
        <w:t xml:space="preserve">The panel discussion is </w:t>
      </w:r>
      <w:r w:rsidR="009E70A2" w:rsidRPr="00197D4C">
        <w:t xml:space="preserve">chaired by </w:t>
      </w:r>
      <w:r w:rsidR="00B85FF1">
        <w:rPr>
          <w:b/>
        </w:rPr>
        <w:t>Fernand de Varennes</w:t>
      </w:r>
      <w:r w:rsidR="009E70A2" w:rsidRPr="00197D4C">
        <w:rPr>
          <w:b/>
        </w:rPr>
        <w:t xml:space="preserve"> </w:t>
      </w:r>
      <w:r w:rsidR="009E70A2" w:rsidRPr="00197D4C">
        <w:t xml:space="preserve">and </w:t>
      </w:r>
      <w:r w:rsidRPr="00197D4C">
        <w:t xml:space="preserve">moderated by </w:t>
      </w:r>
      <w:r w:rsidR="003E7488" w:rsidRPr="003E7488">
        <w:rPr>
          <w:b/>
        </w:rPr>
        <w:t>Anna-Mária Bíró</w:t>
      </w:r>
    </w:p>
    <w:p w14:paraId="041CE2CA" w14:textId="77777777" w:rsidR="00343DD0" w:rsidRDefault="00343DD0" w:rsidP="00FD720D">
      <w:pPr>
        <w:jc w:val="both"/>
      </w:pPr>
    </w:p>
    <w:p w14:paraId="63350213" w14:textId="77777777" w:rsidR="00F4253C" w:rsidRPr="00AE7ACE" w:rsidRDefault="00454CAD" w:rsidP="00FD720D">
      <w:pPr>
        <w:jc w:val="both"/>
        <w:rPr>
          <w:b/>
          <w:u w:val="single"/>
        </w:rPr>
      </w:pPr>
      <w:r w:rsidRPr="00AE7ACE">
        <w:rPr>
          <w:b/>
          <w:u w:val="single"/>
        </w:rPr>
        <w:t>16</w:t>
      </w:r>
      <w:r w:rsidR="00F35D72" w:rsidRPr="00AE7ACE">
        <w:rPr>
          <w:b/>
          <w:u w:val="single"/>
        </w:rPr>
        <w:t>:</w:t>
      </w:r>
      <w:r w:rsidRPr="00AE7ACE">
        <w:rPr>
          <w:b/>
          <w:u w:val="single"/>
        </w:rPr>
        <w:t>15-17</w:t>
      </w:r>
      <w:r w:rsidR="009E70A2" w:rsidRPr="00AE7ACE">
        <w:rPr>
          <w:b/>
          <w:u w:val="single"/>
        </w:rPr>
        <w:t>:00</w:t>
      </w:r>
      <w:r w:rsidR="0034318B" w:rsidRPr="00AE7ACE">
        <w:rPr>
          <w:b/>
          <w:u w:val="single"/>
        </w:rPr>
        <w:tab/>
      </w:r>
      <w:r w:rsidR="00642ED8" w:rsidRPr="00AE7ACE">
        <w:rPr>
          <w:b/>
          <w:u w:val="single"/>
        </w:rPr>
        <w:t>Concluding remarks</w:t>
      </w:r>
    </w:p>
    <w:p w14:paraId="039D7091" w14:textId="77777777" w:rsidR="00642ED8" w:rsidRDefault="00343DD0" w:rsidP="00FD720D">
      <w:pPr>
        <w:jc w:val="both"/>
        <w:rPr>
          <w:rFonts w:cstheme="minorHAnsi"/>
          <w:i/>
        </w:rPr>
      </w:pPr>
      <w:r w:rsidRPr="00197D4C">
        <w:rPr>
          <w:i/>
        </w:rPr>
        <w:t xml:space="preserve">Room Location: </w:t>
      </w:r>
      <w:proofErr w:type="spellStart"/>
      <w:r w:rsidRPr="00197D4C">
        <w:rPr>
          <w:rFonts w:cstheme="minorHAnsi"/>
          <w:i/>
        </w:rPr>
        <w:t>Tawee</w:t>
      </w:r>
      <w:proofErr w:type="spellEnd"/>
      <w:r w:rsidRPr="00197D4C">
        <w:rPr>
          <w:rFonts w:cstheme="minorHAnsi"/>
          <w:i/>
        </w:rPr>
        <w:t xml:space="preserve"> </w:t>
      </w:r>
      <w:proofErr w:type="spellStart"/>
      <w:r w:rsidRPr="00197D4C">
        <w:rPr>
          <w:rFonts w:cstheme="minorHAnsi"/>
          <w:i/>
        </w:rPr>
        <w:t>Wattana</w:t>
      </w:r>
      <w:proofErr w:type="spellEnd"/>
      <w:r w:rsidRPr="00197D4C">
        <w:rPr>
          <w:rFonts w:cstheme="minorHAnsi"/>
          <w:i/>
        </w:rPr>
        <w:t xml:space="preserve"> I &amp; II </w:t>
      </w:r>
      <w:proofErr w:type="spellStart"/>
      <w:r w:rsidRPr="00343DD0">
        <w:rPr>
          <w:rFonts w:cstheme="minorHAnsi"/>
          <w:i/>
          <w:shd w:val="clear" w:color="auto" w:fill="FFFFFF"/>
        </w:rPr>
        <w:t>Salaya</w:t>
      </w:r>
      <w:proofErr w:type="spellEnd"/>
      <w:r w:rsidRPr="00343DD0">
        <w:rPr>
          <w:rFonts w:cstheme="minorHAnsi"/>
          <w:i/>
          <w:shd w:val="clear" w:color="auto" w:fill="FFFFFF"/>
        </w:rPr>
        <w:t xml:space="preserve"> Pavilion Hotel and Training Center</w:t>
      </w:r>
      <w:r w:rsidRPr="00343DD0">
        <w:rPr>
          <w:rFonts w:cstheme="minorHAnsi"/>
          <w:i/>
        </w:rPr>
        <w:t xml:space="preserve">, </w:t>
      </w:r>
      <w:proofErr w:type="spellStart"/>
      <w:r w:rsidRPr="00343DD0">
        <w:rPr>
          <w:rFonts w:cstheme="minorHAnsi"/>
          <w:i/>
        </w:rPr>
        <w:t>Mahidol</w:t>
      </w:r>
      <w:proofErr w:type="spellEnd"/>
      <w:r w:rsidRPr="00343DD0">
        <w:rPr>
          <w:rFonts w:cstheme="minorHAnsi"/>
          <w:i/>
        </w:rPr>
        <w:t xml:space="preserve"> University</w:t>
      </w:r>
    </w:p>
    <w:p w14:paraId="4A04E947" w14:textId="37C64418" w:rsidR="006256E8" w:rsidRPr="006256E8" w:rsidRDefault="006256E8" w:rsidP="006256E8">
      <w:pPr>
        <w:pStyle w:val="Listaszerbekezds"/>
        <w:numPr>
          <w:ilvl w:val="0"/>
          <w:numId w:val="15"/>
        </w:numPr>
        <w:jc w:val="both"/>
        <w:rPr>
          <w:b/>
        </w:rPr>
      </w:pPr>
      <w:r w:rsidRPr="006256E8">
        <w:rPr>
          <w:b/>
        </w:rPr>
        <w:t xml:space="preserve">Marcus Oda, </w:t>
      </w:r>
      <w:r w:rsidRPr="00330678">
        <w:t>Publication of forums documentation</w:t>
      </w:r>
    </w:p>
    <w:p w14:paraId="35804C7A" w14:textId="77777777" w:rsidR="00642ED8" w:rsidRPr="00DF1841" w:rsidRDefault="00CE13E0" w:rsidP="004A35C0">
      <w:pPr>
        <w:pStyle w:val="Listaszerbekezds"/>
        <w:numPr>
          <w:ilvl w:val="0"/>
          <w:numId w:val="15"/>
        </w:numPr>
        <w:jc w:val="both"/>
        <w:rPr>
          <w:color w:val="000000" w:themeColor="text1"/>
          <w:lang w:val="fr-CA"/>
        </w:rPr>
      </w:pPr>
      <w:r w:rsidRPr="00DF1841">
        <w:rPr>
          <w:b/>
          <w:color w:val="000000" w:themeColor="text1"/>
          <w:lang w:val="fr-CA"/>
        </w:rPr>
        <w:t>Fernand de Varennes,</w:t>
      </w:r>
      <w:r w:rsidRPr="00DF1841">
        <w:rPr>
          <w:color w:val="000000" w:themeColor="text1"/>
          <w:lang w:val="fr-CA"/>
        </w:rPr>
        <w:t xml:space="preserve"> </w:t>
      </w:r>
      <w:r w:rsidR="00F35D72" w:rsidRPr="00DF1841">
        <w:rPr>
          <w:color w:val="000000" w:themeColor="text1"/>
          <w:lang w:val="fr-CA"/>
        </w:rPr>
        <w:t xml:space="preserve">UN Special Rapporteur on </w:t>
      </w:r>
      <w:r w:rsidR="00C0576D" w:rsidRPr="00DF1841">
        <w:rPr>
          <w:color w:val="000000" w:themeColor="text1"/>
          <w:lang w:val="fr-CA"/>
        </w:rPr>
        <w:t>minority i</w:t>
      </w:r>
      <w:r w:rsidR="00F35D72" w:rsidRPr="00DF1841">
        <w:rPr>
          <w:color w:val="000000" w:themeColor="text1"/>
          <w:lang w:val="fr-CA"/>
        </w:rPr>
        <w:t xml:space="preserve">ssues  </w:t>
      </w:r>
    </w:p>
    <w:p w14:paraId="03656FA3" w14:textId="77777777" w:rsidR="00AE17B8" w:rsidRPr="00197D4C" w:rsidRDefault="00AE17B8" w:rsidP="001B1060">
      <w:pPr>
        <w:jc w:val="both"/>
        <w:rPr>
          <w:i/>
        </w:rPr>
      </w:pPr>
      <w:r w:rsidRPr="00197D4C">
        <w:rPr>
          <w:i/>
        </w:rPr>
        <w:t>Worki</w:t>
      </w:r>
      <w:r w:rsidR="00F425EB" w:rsidRPr="00197D4C">
        <w:rPr>
          <w:i/>
        </w:rPr>
        <w:t>ng languages: English</w:t>
      </w:r>
    </w:p>
    <w:sectPr w:rsidR="00AE17B8" w:rsidRPr="00197D4C" w:rsidSect="00197D4C">
      <w:headerReference w:type="default" r:id="rId33"/>
      <w:headerReference w:type="first" r:id="rId34"/>
      <w:pgSz w:w="11906" w:h="16838"/>
      <w:pgMar w:top="1418" w:right="1418"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07C418" w16cid:durableId="211CADCD"/>
  <w16cid:commentId w16cid:paraId="16F5FB80" w16cid:durableId="211CADCF"/>
  <w16cid:commentId w16cid:paraId="2D81CEBE" w16cid:durableId="211CAE66"/>
  <w16cid:commentId w16cid:paraId="6D35BD0B" w16cid:durableId="211CAF8C"/>
  <w16cid:commentId w16cid:paraId="71AA725A" w16cid:durableId="211CB0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FCB56" w14:textId="77777777" w:rsidR="00936F0F" w:rsidRDefault="00936F0F" w:rsidP="000A0ECD">
      <w:pPr>
        <w:spacing w:after="0" w:line="240" w:lineRule="auto"/>
      </w:pPr>
      <w:r>
        <w:separator/>
      </w:r>
    </w:p>
  </w:endnote>
  <w:endnote w:type="continuationSeparator" w:id="0">
    <w:p w14:paraId="39C25738" w14:textId="77777777" w:rsidR="00936F0F" w:rsidRDefault="00936F0F" w:rsidP="000A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0AF05" w14:textId="77777777" w:rsidR="00936F0F" w:rsidRDefault="00936F0F" w:rsidP="000A0ECD">
      <w:pPr>
        <w:spacing w:after="0" w:line="240" w:lineRule="auto"/>
      </w:pPr>
      <w:r>
        <w:separator/>
      </w:r>
    </w:p>
  </w:footnote>
  <w:footnote w:type="continuationSeparator" w:id="0">
    <w:p w14:paraId="65514DC5" w14:textId="77777777" w:rsidR="00936F0F" w:rsidRDefault="00936F0F" w:rsidP="000A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D362" w14:textId="77777777" w:rsidR="00CB5E3D" w:rsidRDefault="00CB5E3D">
    <w:pPr>
      <w:pStyle w:val="lfej"/>
    </w:pPr>
  </w:p>
  <w:p w14:paraId="64F941BF" w14:textId="77777777" w:rsidR="00CB5E3D" w:rsidRDefault="00CB5E3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78F56" w14:textId="77777777" w:rsidR="00F425EB" w:rsidRDefault="00F425EB" w:rsidP="00F425EB">
    <w:pPr>
      <w:pStyle w:val="lfej"/>
      <w:jc w:val="center"/>
    </w:pPr>
  </w:p>
  <w:p w14:paraId="2FE2D4A6" w14:textId="77777777" w:rsidR="00F425EB" w:rsidRDefault="00F425E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52D"/>
    <w:multiLevelType w:val="hybridMultilevel"/>
    <w:tmpl w:val="E556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F7196"/>
    <w:multiLevelType w:val="hybridMultilevel"/>
    <w:tmpl w:val="5CE4F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048D4"/>
    <w:multiLevelType w:val="hybridMultilevel"/>
    <w:tmpl w:val="71BC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5281F"/>
    <w:multiLevelType w:val="hybridMultilevel"/>
    <w:tmpl w:val="E8D6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041E9"/>
    <w:multiLevelType w:val="hybridMultilevel"/>
    <w:tmpl w:val="920C7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03846"/>
    <w:multiLevelType w:val="hybridMultilevel"/>
    <w:tmpl w:val="B8065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257C1"/>
    <w:multiLevelType w:val="hybridMultilevel"/>
    <w:tmpl w:val="5CE4F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04921"/>
    <w:multiLevelType w:val="hybridMultilevel"/>
    <w:tmpl w:val="711C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25C5D"/>
    <w:multiLevelType w:val="hybridMultilevel"/>
    <w:tmpl w:val="08AC03FC"/>
    <w:lvl w:ilvl="0" w:tplc="60A4DC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0353AC4"/>
    <w:multiLevelType w:val="hybridMultilevel"/>
    <w:tmpl w:val="6576F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C7704"/>
    <w:multiLevelType w:val="hybridMultilevel"/>
    <w:tmpl w:val="5CE4F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D3240"/>
    <w:multiLevelType w:val="hybridMultilevel"/>
    <w:tmpl w:val="01268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074C5"/>
    <w:multiLevelType w:val="hybridMultilevel"/>
    <w:tmpl w:val="F2E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40D74"/>
    <w:multiLevelType w:val="hybridMultilevel"/>
    <w:tmpl w:val="B8065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00658C"/>
    <w:multiLevelType w:val="hybridMultilevel"/>
    <w:tmpl w:val="E0D2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62C29"/>
    <w:multiLevelType w:val="hybridMultilevel"/>
    <w:tmpl w:val="BDF6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0606B"/>
    <w:multiLevelType w:val="hybridMultilevel"/>
    <w:tmpl w:val="08AC03FC"/>
    <w:lvl w:ilvl="0" w:tplc="60A4DC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33C2078"/>
    <w:multiLevelType w:val="hybridMultilevel"/>
    <w:tmpl w:val="F994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12920"/>
    <w:multiLevelType w:val="hybridMultilevel"/>
    <w:tmpl w:val="B8065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77746E"/>
    <w:multiLevelType w:val="hybridMultilevel"/>
    <w:tmpl w:val="C918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F365D"/>
    <w:multiLevelType w:val="hybridMultilevel"/>
    <w:tmpl w:val="BEC88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7E72B4"/>
    <w:multiLevelType w:val="hybridMultilevel"/>
    <w:tmpl w:val="B8065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0134CC"/>
    <w:multiLevelType w:val="hybridMultilevel"/>
    <w:tmpl w:val="71647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143978"/>
    <w:multiLevelType w:val="hybridMultilevel"/>
    <w:tmpl w:val="5CE4F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5A5592"/>
    <w:multiLevelType w:val="hybridMultilevel"/>
    <w:tmpl w:val="F22A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E6C5B"/>
    <w:multiLevelType w:val="hybridMultilevel"/>
    <w:tmpl w:val="B8065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FC548C"/>
    <w:multiLevelType w:val="hybridMultilevel"/>
    <w:tmpl w:val="B8065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B4D52"/>
    <w:multiLevelType w:val="hybridMultilevel"/>
    <w:tmpl w:val="08AC03FC"/>
    <w:lvl w:ilvl="0" w:tplc="60A4DCC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CAE6F1D"/>
    <w:multiLevelType w:val="hybridMultilevel"/>
    <w:tmpl w:val="097E6488"/>
    <w:lvl w:ilvl="0" w:tplc="08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4"/>
  </w:num>
  <w:num w:numId="3">
    <w:abstractNumId w:val="9"/>
  </w:num>
  <w:num w:numId="4">
    <w:abstractNumId w:val="22"/>
  </w:num>
  <w:num w:numId="5">
    <w:abstractNumId w:val="3"/>
  </w:num>
  <w:num w:numId="6">
    <w:abstractNumId w:val="11"/>
  </w:num>
  <w:num w:numId="7">
    <w:abstractNumId w:val="4"/>
  </w:num>
  <w:num w:numId="8">
    <w:abstractNumId w:val="14"/>
  </w:num>
  <w:num w:numId="9">
    <w:abstractNumId w:val="19"/>
  </w:num>
  <w:num w:numId="10">
    <w:abstractNumId w:val="12"/>
  </w:num>
  <w:num w:numId="11">
    <w:abstractNumId w:val="15"/>
  </w:num>
  <w:num w:numId="12">
    <w:abstractNumId w:val="28"/>
  </w:num>
  <w:num w:numId="13">
    <w:abstractNumId w:val="2"/>
  </w:num>
  <w:num w:numId="14">
    <w:abstractNumId w:val="7"/>
  </w:num>
  <w:num w:numId="15">
    <w:abstractNumId w:val="17"/>
  </w:num>
  <w:num w:numId="16">
    <w:abstractNumId w:val="10"/>
  </w:num>
  <w:num w:numId="17">
    <w:abstractNumId w:val="26"/>
  </w:num>
  <w:num w:numId="18">
    <w:abstractNumId w:val="25"/>
  </w:num>
  <w:num w:numId="19">
    <w:abstractNumId w:val="23"/>
  </w:num>
  <w:num w:numId="20">
    <w:abstractNumId w:val="5"/>
  </w:num>
  <w:num w:numId="21">
    <w:abstractNumId w:val="13"/>
  </w:num>
  <w:num w:numId="22">
    <w:abstractNumId w:val="8"/>
  </w:num>
  <w:num w:numId="23">
    <w:abstractNumId w:val="1"/>
  </w:num>
  <w:num w:numId="24">
    <w:abstractNumId w:val="21"/>
  </w:num>
  <w:num w:numId="25">
    <w:abstractNumId w:val="16"/>
  </w:num>
  <w:num w:numId="26">
    <w:abstractNumId w:val="6"/>
  </w:num>
  <w:num w:numId="27">
    <w:abstractNumId w:val="18"/>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80"/>
    <w:rsid w:val="00017FC2"/>
    <w:rsid w:val="00021F4C"/>
    <w:rsid w:val="00027B66"/>
    <w:rsid w:val="00030BB7"/>
    <w:rsid w:val="00041C45"/>
    <w:rsid w:val="00045F90"/>
    <w:rsid w:val="000560BA"/>
    <w:rsid w:val="00071232"/>
    <w:rsid w:val="000A0ECD"/>
    <w:rsid w:val="000A5786"/>
    <w:rsid w:val="000B3890"/>
    <w:rsid w:val="000D0E68"/>
    <w:rsid w:val="001257C6"/>
    <w:rsid w:val="00134C6A"/>
    <w:rsid w:val="0013535A"/>
    <w:rsid w:val="00137C20"/>
    <w:rsid w:val="00142BD8"/>
    <w:rsid w:val="00144DB2"/>
    <w:rsid w:val="001668A2"/>
    <w:rsid w:val="00167532"/>
    <w:rsid w:val="00177575"/>
    <w:rsid w:val="001814B2"/>
    <w:rsid w:val="00181EFD"/>
    <w:rsid w:val="0019569A"/>
    <w:rsid w:val="00197D4C"/>
    <w:rsid w:val="001B1060"/>
    <w:rsid w:val="001C5770"/>
    <w:rsid w:val="001F2775"/>
    <w:rsid w:val="002120B4"/>
    <w:rsid w:val="00223371"/>
    <w:rsid w:val="0022644E"/>
    <w:rsid w:val="00240A9F"/>
    <w:rsid w:val="002418EE"/>
    <w:rsid w:val="002471FB"/>
    <w:rsid w:val="00255256"/>
    <w:rsid w:val="0026423A"/>
    <w:rsid w:val="00277631"/>
    <w:rsid w:val="0028008A"/>
    <w:rsid w:val="0028151F"/>
    <w:rsid w:val="00281ECF"/>
    <w:rsid w:val="002C3144"/>
    <w:rsid w:val="002D2C72"/>
    <w:rsid w:val="002D6729"/>
    <w:rsid w:val="002E733D"/>
    <w:rsid w:val="002F2E02"/>
    <w:rsid w:val="00326226"/>
    <w:rsid w:val="00327292"/>
    <w:rsid w:val="00330678"/>
    <w:rsid w:val="00340B01"/>
    <w:rsid w:val="0034318B"/>
    <w:rsid w:val="00343DD0"/>
    <w:rsid w:val="003676F8"/>
    <w:rsid w:val="00371DFD"/>
    <w:rsid w:val="003723E0"/>
    <w:rsid w:val="003B5047"/>
    <w:rsid w:val="003C5A28"/>
    <w:rsid w:val="003D34A9"/>
    <w:rsid w:val="003D7FC4"/>
    <w:rsid w:val="003E361C"/>
    <w:rsid w:val="003E7488"/>
    <w:rsid w:val="003F551A"/>
    <w:rsid w:val="003F57DA"/>
    <w:rsid w:val="00401E1A"/>
    <w:rsid w:val="00412971"/>
    <w:rsid w:val="004265FA"/>
    <w:rsid w:val="0042778C"/>
    <w:rsid w:val="0042791E"/>
    <w:rsid w:val="00430F74"/>
    <w:rsid w:val="004323FF"/>
    <w:rsid w:val="00436A49"/>
    <w:rsid w:val="00454CAD"/>
    <w:rsid w:val="00472D7C"/>
    <w:rsid w:val="00477CC8"/>
    <w:rsid w:val="004905B0"/>
    <w:rsid w:val="0049445C"/>
    <w:rsid w:val="004A1101"/>
    <w:rsid w:val="004A35C0"/>
    <w:rsid w:val="004D4681"/>
    <w:rsid w:val="004F350B"/>
    <w:rsid w:val="0050081B"/>
    <w:rsid w:val="005050E5"/>
    <w:rsid w:val="0052040E"/>
    <w:rsid w:val="005254E1"/>
    <w:rsid w:val="00567B06"/>
    <w:rsid w:val="005933D6"/>
    <w:rsid w:val="005C2A16"/>
    <w:rsid w:val="005F1467"/>
    <w:rsid w:val="0060039A"/>
    <w:rsid w:val="00611590"/>
    <w:rsid w:val="00614FA9"/>
    <w:rsid w:val="006236C0"/>
    <w:rsid w:val="006256E8"/>
    <w:rsid w:val="00642ED8"/>
    <w:rsid w:val="00644807"/>
    <w:rsid w:val="0065161C"/>
    <w:rsid w:val="00661348"/>
    <w:rsid w:val="00663913"/>
    <w:rsid w:val="007072B8"/>
    <w:rsid w:val="007177E5"/>
    <w:rsid w:val="00724DE5"/>
    <w:rsid w:val="00735DD8"/>
    <w:rsid w:val="007511E8"/>
    <w:rsid w:val="00752DE1"/>
    <w:rsid w:val="00757919"/>
    <w:rsid w:val="00766ABD"/>
    <w:rsid w:val="00783F01"/>
    <w:rsid w:val="007A1E0A"/>
    <w:rsid w:val="007B4282"/>
    <w:rsid w:val="007D7A0A"/>
    <w:rsid w:val="007F3C30"/>
    <w:rsid w:val="008021C9"/>
    <w:rsid w:val="0080548B"/>
    <w:rsid w:val="008055D7"/>
    <w:rsid w:val="008404D7"/>
    <w:rsid w:val="00853073"/>
    <w:rsid w:val="008565B1"/>
    <w:rsid w:val="008657F0"/>
    <w:rsid w:val="00893350"/>
    <w:rsid w:val="008949DA"/>
    <w:rsid w:val="008952CD"/>
    <w:rsid w:val="008C0E8F"/>
    <w:rsid w:val="00900BF0"/>
    <w:rsid w:val="009144A3"/>
    <w:rsid w:val="00915D05"/>
    <w:rsid w:val="00936F0F"/>
    <w:rsid w:val="0095155A"/>
    <w:rsid w:val="009729F5"/>
    <w:rsid w:val="009937BF"/>
    <w:rsid w:val="009D21E8"/>
    <w:rsid w:val="009E0E1F"/>
    <w:rsid w:val="009E35A4"/>
    <w:rsid w:val="009E70A2"/>
    <w:rsid w:val="009F009A"/>
    <w:rsid w:val="00A43653"/>
    <w:rsid w:val="00A44625"/>
    <w:rsid w:val="00A530DF"/>
    <w:rsid w:val="00A97E8B"/>
    <w:rsid w:val="00AB4CBC"/>
    <w:rsid w:val="00AD4E01"/>
    <w:rsid w:val="00AE17B8"/>
    <w:rsid w:val="00AE7ACE"/>
    <w:rsid w:val="00B374C6"/>
    <w:rsid w:val="00B417CE"/>
    <w:rsid w:val="00B85FF1"/>
    <w:rsid w:val="00B868BE"/>
    <w:rsid w:val="00BB39A8"/>
    <w:rsid w:val="00BC2680"/>
    <w:rsid w:val="00BD3187"/>
    <w:rsid w:val="00BD5ECD"/>
    <w:rsid w:val="00BD7459"/>
    <w:rsid w:val="00BE5DDD"/>
    <w:rsid w:val="00C0576D"/>
    <w:rsid w:val="00C13C52"/>
    <w:rsid w:val="00C41C4E"/>
    <w:rsid w:val="00C66DB7"/>
    <w:rsid w:val="00C7069A"/>
    <w:rsid w:val="00C807B9"/>
    <w:rsid w:val="00CA174A"/>
    <w:rsid w:val="00CB0B65"/>
    <w:rsid w:val="00CB5E3D"/>
    <w:rsid w:val="00CE13E0"/>
    <w:rsid w:val="00D011F9"/>
    <w:rsid w:val="00D13B2D"/>
    <w:rsid w:val="00D14273"/>
    <w:rsid w:val="00D20E71"/>
    <w:rsid w:val="00D23656"/>
    <w:rsid w:val="00D265D9"/>
    <w:rsid w:val="00D277EB"/>
    <w:rsid w:val="00D317D0"/>
    <w:rsid w:val="00D32281"/>
    <w:rsid w:val="00D53903"/>
    <w:rsid w:val="00D77ECD"/>
    <w:rsid w:val="00D92465"/>
    <w:rsid w:val="00D93CDD"/>
    <w:rsid w:val="00D95A3A"/>
    <w:rsid w:val="00DA0AA8"/>
    <w:rsid w:val="00DD17BA"/>
    <w:rsid w:val="00DD4C2B"/>
    <w:rsid w:val="00DF1841"/>
    <w:rsid w:val="00E37828"/>
    <w:rsid w:val="00E63A87"/>
    <w:rsid w:val="00E70E4C"/>
    <w:rsid w:val="00EA22CB"/>
    <w:rsid w:val="00EC2797"/>
    <w:rsid w:val="00EE0D4B"/>
    <w:rsid w:val="00EF3849"/>
    <w:rsid w:val="00F10ED7"/>
    <w:rsid w:val="00F260BA"/>
    <w:rsid w:val="00F30E25"/>
    <w:rsid w:val="00F35D72"/>
    <w:rsid w:val="00F4253C"/>
    <w:rsid w:val="00F425EB"/>
    <w:rsid w:val="00F57EE3"/>
    <w:rsid w:val="00F73D06"/>
    <w:rsid w:val="00F930F8"/>
    <w:rsid w:val="00FA0D70"/>
    <w:rsid w:val="00FB3637"/>
    <w:rsid w:val="00FC556A"/>
    <w:rsid w:val="00FD720D"/>
    <w:rsid w:val="00FE04B8"/>
    <w:rsid w:val="00FE4FE7"/>
    <w:rsid w:val="00FE5D1D"/>
    <w:rsid w:val="00FF614E"/>
    <w:rsid w:val="00FF7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5F1E"/>
  <w15:chartTrackingRefBased/>
  <w15:docId w15:val="{773A4836-143E-479D-9C12-27E37BA5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642E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42ED8"/>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0A0ECD"/>
    <w:pPr>
      <w:ind w:left="720"/>
      <w:contextualSpacing/>
    </w:pPr>
  </w:style>
  <w:style w:type="paragraph" w:styleId="lfej">
    <w:name w:val="header"/>
    <w:basedOn w:val="Norml"/>
    <w:link w:val="lfejChar"/>
    <w:uiPriority w:val="99"/>
    <w:unhideWhenUsed/>
    <w:rsid w:val="000A0ECD"/>
    <w:pPr>
      <w:tabs>
        <w:tab w:val="center" w:pos="4536"/>
        <w:tab w:val="right" w:pos="9072"/>
      </w:tabs>
      <w:spacing w:after="0" w:line="240" w:lineRule="auto"/>
    </w:pPr>
  </w:style>
  <w:style w:type="character" w:customStyle="1" w:styleId="lfejChar">
    <w:name w:val="Élőfej Char"/>
    <w:basedOn w:val="Bekezdsalapbettpusa"/>
    <w:link w:val="lfej"/>
    <w:uiPriority w:val="99"/>
    <w:rsid w:val="000A0ECD"/>
  </w:style>
  <w:style w:type="paragraph" w:styleId="llb">
    <w:name w:val="footer"/>
    <w:basedOn w:val="Norml"/>
    <w:link w:val="llbChar"/>
    <w:uiPriority w:val="99"/>
    <w:unhideWhenUsed/>
    <w:rsid w:val="000A0ECD"/>
    <w:pPr>
      <w:tabs>
        <w:tab w:val="center" w:pos="4536"/>
        <w:tab w:val="right" w:pos="9072"/>
      </w:tabs>
      <w:spacing w:after="0" w:line="240" w:lineRule="auto"/>
    </w:pPr>
  </w:style>
  <w:style w:type="character" w:customStyle="1" w:styleId="llbChar">
    <w:name w:val="Élőláb Char"/>
    <w:basedOn w:val="Bekezdsalapbettpusa"/>
    <w:link w:val="llb"/>
    <w:uiPriority w:val="99"/>
    <w:rsid w:val="000A0ECD"/>
  </w:style>
  <w:style w:type="character" w:styleId="Kiemels2">
    <w:name w:val="Strong"/>
    <w:basedOn w:val="Bekezdsalapbettpusa"/>
    <w:uiPriority w:val="22"/>
    <w:qFormat/>
    <w:rsid w:val="00FE5D1D"/>
    <w:rPr>
      <w:b/>
      <w:bCs/>
    </w:rPr>
  </w:style>
  <w:style w:type="paragraph" w:styleId="Cm">
    <w:name w:val="Title"/>
    <w:basedOn w:val="Norml"/>
    <w:next w:val="Norml"/>
    <w:link w:val="CmChar"/>
    <w:uiPriority w:val="10"/>
    <w:qFormat/>
    <w:rsid w:val="00FE5D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E5D1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E5D1D"/>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FE5D1D"/>
    <w:rPr>
      <w:rFonts w:eastAsiaTheme="minorEastAsia"/>
      <w:color w:val="5A5A5A" w:themeColor="text1" w:themeTint="A5"/>
      <w:spacing w:val="15"/>
    </w:rPr>
  </w:style>
  <w:style w:type="character" w:styleId="Finomkiemels">
    <w:name w:val="Subtle Emphasis"/>
    <w:basedOn w:val="Bekezdsalapbettpusa"/>
    <w:uiPriority w:val="19"/>
    <w:qFormat/>
    <w:rsid w:val="00FE5D1D"/>
    <w:rPr>
      <w:i/>
      <w:iCs/>
      <w:color w:val="404040" w:themeColor="text1" w:themeTint="BF"/>
    </w:rPr>
  </w:style>
  <w:style w:type="character" w:styleId="Kiemels">
    <w:name w:val="Emphasis"/>
    <w:basedOn w:val="Bekezdsalapbettpusa"/>
    <w:uiPriority w:val="20"/>
    <w:qFormat/>
    <w:rsid w:val="00FE5D1D"/>
    <w:rPr>
      <w:i/>
      <w:iCs/>
    </w:rPr>
  </w:style>
  <w:style w:type="character" w:styleId="Jegyzethivatkozs">
    <w:name w:val="annotation reference"/>
    <w:basedOn w:val="Bekezdsalapbettpusa"/>
    <w:uiPriority w:val="99"/>
    <w:semiHidden/>
    <w:unhideWhenUsed/>
    <w:rsid w:val="00045F90"/>
    <w:rPr>
      <w:sz w:val="16"/>
      <w:szCs w:val="16"/>
    </w:rPr>
  </w:style>
  <w:style w:type="paragraph" w:styleId="Jegyzetszveg">
    <w:name w:val="annotation text"/>
    <w:basedOn w:val="Norml"/>
    <w:link w:val="JegyzetszvegChar"/>
    <w:uiPriority w:val="99"/>
    <w:semiHidden/>
    <w:unhideWhenUsed/>
    <w:rsid w:val="00045F90"/>
    <w:pPr>
      <w:spacing w:line="240" w:lineRule="auto"/>
    </w:pPr>
    <w:rPr>
      <w:sz w:val="20"/>
      <w:szCs w:val="20"/>
    </w:rPr>
  </w:style>
  <w:style w:type="character" w:customStyle="1" w:styleId="JegyzetszvegChar">
    <w:name w:val="Jegyzetszöveg Char"/>
    <w:basedOn w:val="Bekezdsalapbettpusa"/>
    <w:link w:val="Jegyzetszveg"/>
    <w:uiPriority w:val="99"/>
    <w:semiHidden/>
    <w:rsid w:val="00045F90"/>
    <w:rPr>
      <w:sz w:val="20"/>
      <w:szCs w:val="20"/>
    </w:rPr>
  </w:style>
  <w:style w:type="paragraph" w:styleId="Megjegyzstrgya">
    <w:name w:val="annotation subject"/>
    <w:basedOn w:val="Jegyzetszveg"/>
    <w:next w:val="Jegyzetszveg"/>
    <w:link w:val="MegjegyzstrgyaChar"/>
    <w:uiPriority w:val="99"/>
    <w:semiHidden/>
    <w:unhideWhenUsed/>
    <w:rsid w:val="00045F90"/>
    <w:rPr>
      <w:b/>
      <w:bCs/>
    </w:rPr>
  </w:style>
  <w:style w:type="character" w:customStyle="1" w:styleId="MegjegyzstrgyaChar">
    <w:name w:val="Megjegyzés tárgya Char"/>
    <w:basedOn w:val="JegyzetszvegChar"/>
    <w:link w:val="Megjegyzstrgya"/>
    <w:uiPriority w:val="99"/>
    <w:semiHidden/>
    <w:rsid w:val="00045F90"/>
    <w:rPr>
      <w:b/>
      <w:bCs/>
      <w:sz w:val="20"/>
      <w:szCs w:val="20"/>
    </w:rPr>
  </w:style>
  <w:style w:type="paragraph" w:styleId="Buborkszveg">
    <w:name w:val="Balloon Text"/>
    <w:basedOn w:val="Norml"/>
    <w:link w:val="BuborkszvegChar"/>
    <w:uiPriority w:val="99"/>
    <w:semiHidden/>
    <w:unhideWhenUsed/>
    <w:rsid w:val="00045F9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45F90"/>
    <w:rPr>
      <w:rFonts w:ascii="Segoe UI" w:hAnsi="Segoe UI" w:cs="Segoe UI"/>
      <w:sz w:val="18"/>
      <w:szCs w:val="18"/>
    </w:rPr>
  </w:style>
  <w:style w:type="table" w:styleId="Rcsostblzat">
    <w:name w:val="Table Grid"/>
    <w:basedOn w:val="Normltblzat"/>
    <w:uiPriority w:val="39"/>
    <w:rsid w:val="00614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142BD8"/>
    <w:rPr>
      <w:color w:val="0563C1" w:themeColor="hyperlink"/>
      <w:u w:val="single"/>
    </w:rPr>
  </w:style>
  <w:style w:type="character" w:styleId="Mrltotthiperhivatkozs">
    <w:name w:val="FollowedHyperlink"/>
    <w:basedOn w:val="Bekezdsalapbettpusa"/>
    <w:uiPriority w:val="99"/>
    <w:semiHidden/>
    <w:unhideWhenUsed/>
    <w:rsid w:val="004F350B"/>
    <w:rPr>
      <w:color w:val="954F72" w:themeColor="followedHyperlink"/>
      <w:u w:val="single"/>
    </w:rPr>
  </w:style>
  <w:style w:type="paragraph" w:styleId="Vltozat">
    <w:name w:val="Revision"/>
    <w:hidden/>
    <w:uiPriority w:val="99"/>
    <w:semiHidden/>
    <w:rsid w:val="00644807"/>
    <w:pPr>
      <w:spacing w:after="0" w:line="240" w:lineRule="auto"/>
    </w:pPr>
  </w:style>
  <w:style w:type="character" w:customStyle="1" w:styleId="gmail-st">
    <w:name w:val="gmail-st"/>
    <w:basedOn w:val="Bekezdsalapbettpusa"/>
    <w:rsid w:val="00C6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1451">
      <w:bodyDiv w:val="1"/>
      <w:marLeft w:val="0"/>
      <w:marRight w:val="0"/>
      <w:marTop w:val="0"/>
      <w:marBottom w:val="0"/>
      <w:divBdr>
        <w:top w:val="none" w:sz="0" w:space="0" w:color="auto"/>
        <w:left w:val="none" w:sz="0" w:space="0" w:color="auto"/>
        <w:bottom w:val="none" w:sz="0" w:space="0" w:color="auto"/>
        <w:right w:val="none" w:sz="0" w:space="0" w:color="auto"/>
      </w:divBdr>
    </w:div>
    <w:div w:id="314377872">
      <w:bodyDiv w:val="1"/>
      <w:marLeft w:val="0"/>
      <w:marRight w:val="0"/>
      <w:marTop w:val="0"/>
      <w:marBottom w:val="0"/>
      <w:divBdr>
        <w:top w:val="none" w:sz="0" w:space="0" w:color="auto"/>
        <w:left w:val="none" w:sz="0" w:space="0" w:color="auto"/>
        <w:bottom w:val="none" w:sz="0" w:space="0" w:color="auto"/>
        <w:right w:val="none" w:sz="0" w:space="0" w:color="auto"/>
      </w:divBdr>
    </w:div>
    <w:div w:id="1347830776">
      <w:bodyDiv w:val="1"/>
      <w:marLeft w:val="0"/>
      <w:marRight w:val="0"/>
      <w:marTop w:val="0"/>
      <w:marBottom w:val="0"/>
      <w:divBdr>
        <w:top w:val="none" w:sz="0" w:space="0" w:color="auto"/>
        <w:left w:val="none" w:sz="0" w:space="0" w:color="auto"/>
        <w:bottom w:val="none" w:sz="0" w:space="0" w:color="auto"/>
        <w:right w:val="none" w:sz="0" w:space="0" w:color="auto"/>
      </w:divBdr>
    </w:div>
    <w:div w:id="1384449691">
      <w:bodyDiv w:val="1"/>
      <w:marLeft w:val="0"/>
      <w:marRight w:val="0"/>
      <w:marTop w:val="0"/>
      <w:marBottom w:val="0"/>
      <w:divBdr>
        <w:top w:val="none" w:sz="0" w:space="0" w:color="auto"/>
        <w:left w:val="none" w:sz="0" w:space="0" w:color="auto"/>
        <w:bottom w:val="none" w:sz="0" w:space="0" w:color="auto"/>
        <w:right w:val="none" w:sz="0" w:space="0" w:color="auto"/>
      </w:divBdr>
    </w:div>
    <w:div w:id="1428966985">
      <w:bodyDiv w:val="1"/>
      <w:marLeft w:val="0"/>
      <w:marRight w:val="0"/>
      <w:marTop w:val="0"/>
      <w:marBottom w:val="0"/>
      <w:divBdr>
        <w:top w:val="none" w:sz="0" w:space="0" w:color="auto"/>
        <w:left w:val="none" w:sz="0" w:space="0" w:color="auto"/>
        <w:bottom w:val="none" w:sz="0" w:space="0" w:color="auto"/>
        <w:right w:val="none" w:sz="0" w:space="0" w:color="auto"/>
      </w:divBdr>
    </w:div>
    <w:div w:id="1585186091">
      <w:bodyDiv w:val="1"/>
      <w:marLeft w:val="0"/>
      <w:marRight w:val="0"/>
      <w:marTop w:val="0"/>
      <w:marBottom w:val="0"/>
      <w:divBdr>
        <w:top w:val="none" w:sz="0" w:space="0" w:color="auto"/>
        <w:left w:val="none" w:sz="0" w:space="0" w:color="auto"/>
        <w:bottom w:val="none" w:sz="0" w:space="0" w:color="auto"/>
        <w:right w:val="none" w:sz="0" w:space="0" w:color="auto"/>
      </w:divBdr>
    </w:div>
    <w:div w:id="1650017474">
      <w:bodyDiv w:val="1"/>
      <w:marLeft w:val="0"/>
      <w:marRight w:val="0"/>
      <w:marTop w:val="0"/>
      <w:marBottom w:val="0"/>
      <w:divBdr>
        <w:top w:val="none" w:sz="0" w:space="0" w:color="auto"/>
        <w:left w:val="none" w:sz="0" w:space="0" w:color="auto"/>
        <w:bottom w:val="none" w:sz="0" w:space="0" w:color="auto"/>
        <w:right w:val="none" w:sz="0" w:space="0" w:color="auto"/>
      </w:divBdr>
    </w:div>
    <w:div w:id="17479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directory.auckland.ac.nz/profile/s-may" TargetMode="External"/><Relationship Id="rId18" Type="http://schemas.openxmlformats.org/officeDocument/2006/relationships/hyperlink" Target="file:///C:\Users\fdeva\AppData\Local\Temp\%22https:\education.unimelb.edu.au\llrh\experts\professor-joseph-lo-bianco" TargetMode="External"/><Relationship Id="rId26" Type="http://schemas.openxmlformats.org/officeDocument/2006/relationships/hyperlink" Target="file:///C:\Users\fdeva\AppData\Local\Temp\%22https:\education.unimelb.edu.au\llrh\experts\professor-joseph-lo-bianco" TargetMode="External"/><Relationship Id="rId21" Type="http://schemas.openxmlformats.org/officeDocument/2006/relationships/hyperlink" Target="https://unidirectory.auckland.ac.nz/profile/s-may"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ywelcoleman.com/index.php/business" TargetMode="External"/><Relationship Id="rId17" Type="http://schemas.openxmlformats.org/officeDocument/2006/relationships/hyperlink" Target="http://marielall.com/wp/about/" TargetMode="External"/><Relationship Id="rId25" Type="http://schemas.openxmlformats.org/officeDocument/2006/relationships/hyperlink" Target="http://marielall.com/wp/abou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ydney.edu.au/arts/slc/staff/profiles/linda.tsung.php" TargetMode="External"/><Relationship Id="rId20" Type="http://schemas.openxmlformats.org/officeDocument/2006/relationships/hyperlink" Target="http://hywelcoleman.com/index.php/business" TargetMode="External"/><Relationship Id="rId29" Type="http://schemas.openxmlformats.org/officeDocument/2006/relationships/hyperlink" Target="https://unidirectory.auckland.ac.nz/profile/s-m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sh.fr/en/chercheur/dilnur-reyhan" TargetMode="External"/><Relationship Id="rId24" Type="http://schemas.openxmlformats.org/officeDocument/2006/relationships/hyperlink" Target="https://sydney.edu.au/arts/slc/staff/profiles/linda.tsung.php" TargetMode="External"/><Relationship Id="rId32" Type="http://schemas.openxmlformats.org/officeDocument/2006/relationships/hyperlink" Target="https://sydney.edu.au/arts/slc/staff/profiles/linda.tsung.php"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researchgate.net/profile/Kirk_Person2" TargetMode="External"/><Relationship Id="rId23" Type="http://schemas.openxmlformats.org/officeDocument/2006/relationships/hyperlink" Target="https://www.researchgate.net/profile/Kirk_Person2" TargetMode="External"/><Relationship Id="rId28" Type="http://schemas.openxmlformats.org/officeDocument/2006/relationships/hyperlink" Target="http://hywelcoleman.com/index.php/business" TargetMode="External"/><Relationship Id="rId36" Type="http://schemas.openxmlformats.org/officeDocument/2006/relationships/theme" Target="theme/theme1.xml"/><Relationship Id="rId10" Type="http://schemas.openxmlformats.org/officeDocument/2006/relationships/hyperlink" Target="file:///C:\Users\fdeva\AppData\Local\Temp\%22https:\education.unimelb.edu.au\llrh\experts\professor-joseph-lo-bianco" TargetMode="External"/><Relationship Id="rId19" Type="http://schemas.openxmlformats.org/officeDocument/2006/relationships/hyperlink" Target="http://www.fmsh.fr/en/chercheur/dilnur-reyhan" TargetMode="External"/><Relationship Id="rId31" Type="http://schemas.openxmlformats.org/officeDocument/2006/relationships/hyperlink" Target="https://www.researchgate.net/profile/Kirk_Person2" TargetMode="External"/><Relationship Id="rId4" Type="http://schemas.openxmlformats.org/officeDocument/2006/relationships/settings" Target="settings.xml"/><Relationship Id="rId9" Type="http://schemas.openxmlformats.org/officeDocument/2006/relationships/hyperlink" Target="http://marielall.com/wp/about/" TargetMode="External"/><Relationship Id="rId14" Type="http://schemas.openxmlformats.org/officeDocument/2006/relationships/hyperlink" Target="https://aud-in.academia.edu/ShivaniNag" TargetMode="External"/><Relationship Id="rId22" Type="http://schemas.openxmlformats.org/officeDocument/2006/relationships/hyperlink" Target="https://aud-in.academia.edu/ShivaniNag" TargetMode="External"/><Relationship Id="rId27" Type="http://schemas.openxmlformats.org/officeDocument/2006/relationships/hyperlink" Target="http://www.fmsh.fr/en/chercheur/dilnur-reyhan" TargetMode="External"/><Relationship Id="rId30" Type="http://schemas.openxmlformats.org/officeDocument/2006/relationships/hyperlink" Target="https://aud-in.academia.edu/ShivaniNag"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AC52-90A9-4C94-8374-9EA1198F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1875</Words>
  <Characters>10690</Characters>
  <Application>Microsoft Office Word</Application>
  <DocSecurity>0</DocSecurity>
  <Lines>89</Lines>
  <Paragraphs>25</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Waller</dc:creator>
  <cp:keywords/>
  <dc:description/>
  <cp:lastModifiedBy>Sean Waller</cp:lastModifiedBy>
  <cp:revision>12</cp:revision>
  <cp:lastPrinted>2019-09-05T08:27:00Z</cp:lastPrinted>
  <dcterms:created xsi:type="dcterms:W3CDTF">2019-09-19T10:32:00Z</dcterms:created>
  <dcterms:modified xsi:type="dcterms:W3CDTF">2019-09-19T12:17:00Z</dcterms:modified>
</cp:coreProperties>
</file>